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3701D" w14:textId="7F500929" w:rsidR="0039030B" w:rsidRDefault="0039030B" w:rsidP="0039030B">
      <w:pPr>
        <w:jc w:val="both"/>
        <w:rPr>
          <w:b/>
          <w:sz w:val="28"/>
          <w:szCs w:val="28"/>
        </w:rPr>
      </w:pPr>
      <w:r>
        <w:rPr>
          <w:b/>
          <w:sz w:val="28"/>
          <w:szCs w:val="28"/>
        </w:rPr>
        <w:t>Commune de Bouray-sur-Juine</w:t>
      </w:r>
    </w:p>
    <w:p w14:paraId="5690E61F" w14:textId="695EE85B" w:rsidR="0039030B" w:rsidRDefault="0039030B" w:rsidP="0039030B">
      <w:pPr>
        <w:jc w:val="both"/>
        <w:rPr>
          <w:b/>
          <w:sz w:val="28"/>
          <w:szCs w:val="28"/>
        </w:rPr>
      </w:pPr>
      <w:r>
        <w:rPr>
          <w:b/>
          <w:sz w:val="28"/>
          <w:szCs w:val="28"/>
        </w:rPr>
        <w:t xml:space="preserve">Compte rendu de la séance du Conseil municipal du </w:t>
      </w:r>
      <w:r w:rsidR="009A11B8">
        <w:rPr>
          <w:b/>
          <w:sz w:val="28"/>
          <w:szCs w:val="28"/>
        </w:rPr>
        <w:t xml:space="preserve">14 septembre </w:t>
      </w:r>
      <w:r w:rsidR="0008575F">
        <w:rPr>
          <w:b/>
          <w:sz w:val="28"/>
          <w:szCs w:val="28"/>
        </w:rPr>
        <w:t>2021</w:t>
      </w:r>
    </w:p>
    <w:p w14:paraId="3BE77FF0" w14:textId="615BFE99" w:rsidR="003E2EB1" w:rsidRDefault="003E2EB1" w:rsidP="00A052DE">
      <w:pPr>
        <w:jc w:val="center"/>
        <w:rPr>
          <w:b/>
          <w:sz w:val="28"/>
          <w:szCs w:val="28"/>
        </w:rPr>
      </w:pPr>
    </w:p>
    <w:p w14:paraId="7E792903" w14:textId="1AB14684" w:rsidR="00732D0B" w:rsidRPr="00E912E3" w:rsidRDefault="00732D0B" w:rsidP="00E912E3">
      <w:pPr>
        <w:jc w:val="both"/>
        <w:rPr>
          <w:b/>
          <w:bCs/>
        </w:rPr>
      </w:pPr>
      <w:r w:rsidRPr="00E912E3">
        <w:rPr>
          <w:b/>
          <w:bCs/>
        </w:rPr>
        <w:t xml:space="preserve">L’an deux mille vingt et un, </w:t>
      </w:r>
      <w:proofErr w:type="gramStart"/>
      <w:r w:rsidRPr="00E912E3">
        <w:rPr>
          <w:b/>
          <w:bCs/>
        </w:rPr>
        <w:t xml:space="preserve">le </w:t>
      </w:r>
      <w:r w:rsidR="009A11B8" w:rsidRPr="00E912E3">
        <w:rPr>
          <w:b/>
          <w:bCs/>
        </w:rPr>
        <w:t>quatorze</w:t>
      </w:r>
      <w:r w:rsidR="00411330">
        <w:rPr>
          <w:b/>
          <w:bCs/>
        </w:rPr>
        <w:t xml:space="preserve"> </w:t>
      </w:r>
      <w:r w:rsidR="009A11B8" w:rsidRPr="00E912E3">
        <w:rPr>
          <w:b/>
          <w:bCs/>
        </w:rPr>
        <w:t>septembre</w:t>
      </w:r>
      <w:proofErr w:type="gramEnd"/>
      <w:r w:rsidRPr="00E912E3">
        <w:rPr>
          <w:b/>
          <w:bCs/>
        </w:rPr>
        <w:t xml:space="preserve">, à vingt heures trente, le Conseil Municipal, légalement convoqué, s’est réuni à la </w:t>
      </w:r>
      <w:r w:rsidR="004E34FF" w:rsidRPr="00E912E3">
        <w:rPr>
          <w:b/>
          <w:bCs/>
        </w:rPr>
        <w:t>salle du Conseil</w:t>
      </w:r>
      <w:r w:rsidRPr="00E912E3">
        <w:rPr>
          <w:b/>
          <w:bCs/>
        </w:rPr>
        <w:t xml:space="preserve"> en séance publique sous la présidence de Monsieur Stéphane GALINÉ, Maire.</w:t>
      </w:r>
    </w:p>
    <w:p w14:paraId="09274E1B" w14:textId="77777777" w:rsidR="00732D0B" w:rsidRPr="00E912E3" w:rsidRDefault="00732D0B" w:rsidP="00E912E3">
      <w:pPr>
        <w:jc w:val="both"/>
        <w:rPr>
          <w:b/>
          <w:bCs/>
          <w:strike/>
        </w:rPr>
      </w:pPr>
    </w:p>
    <w:p w14:paraId="19568F4B" w14:textId="0FC769D3" w:rsidR="000B2C0A" w:rsidRPr="00E912E3" w:rsidRDefault="00732D0B" w:rsidP="00E912E3">
      <w:pPr>
        <w:jc w:val="both"/>
        <w:rPr>
          <w:b/>
          <w:bCs/>
        </w:rPr>
      </w:pPr>
      <w:r w:rsidRPr="00E912E3">
        <w:rPr>
          <w:b/>
          <w:bCs/>
          <w:u w:val="single"/>
          <w:lang w:eastAsia="ar-SA"/>
        </w:rPr>
        <w:t>Étaient présents</w:t>
      </w:r>
      <w:r w:rsidRPr="00E912E3">
        <w:rPr>
          <w:b/>
          <w:bCs/>
          <w:lang w:eastAsia="ar-SA"/>
        </w:rPr>
        <w:t xml:space="preserve"> : </w:t>
      </w:r>
    </w:p>
    <w:p w14:paraId="432F6647" w14:textId="029BD116" w:rsidR="000B2C0A" w:rsidRPr="00E912E3" w:rsidRDefault="000B2C0A" w:rsidP="00E912E3">
      <w:pPr>
        <w:jc w:val="both"/>
        <w:rPr>
          <w:b/>
          <w:bCs/>
        </w:rPr>
      </w:pPr>
      <w:r w:rsidRPr="00E912E3">
        <w:rPr>
          <w:b/>
          <w:bCs/>
        </w:rPr>
        <w:t xml:space="preserve">Mmes PERCHET, CHASSEFIERE, VANDENBOGAERDE, CAMPAIN, YONLI, MARIN ROGUET, DAUPHIN et CHAUVET et MM. SOUNOUVOU, NARDY, LEVIER, VOISE, AOUDIA et LONGEON </w:t>
      </w:r>
    </w:p>
    <w:p w14:paraId="0C737B9A" w14:textId="77777777" w:rsidR="000B2C0A" w:rsidRPr="00E912E3" w:rsidRDefault="000B2C0A" w:rsidP="00E912E3">
      <w:pPr>
        <w:jc w:val="both"/>
        <w:rPr>
          <w:b/>
          <w:bCs/>
        </w:rPr>
      </w:pPr>
      <w:r w:rsidRPr="00E912E3">
        <w:rPr>
          <w:b/>
          <w:bCs/>
        </w:rPr>
        <w:t>Formant la majorité des membres en exercice.</w:t>
      </w:r>
    </w:p>
    <w:p w14:paraId="5E123BAC" w14:textId="77777777" w:rsidR="009A11B8" w:rsidRPr="00E912E3" w:rsidRDefault="009A11B8" w:rsidP="00E912E3">
      <w:pPr>
        <w:suppressAutoHyphens/>
        <w:jc w:val="both"/>
        <w:rPr>
          <w:b/>
          <w:bCs/>
          <w:lang w:eastAsia="ar-SA"/>
        </w:rPr>
      </w:pPr>
    </w:p>
    <w:p w14:paraId="0B60BD9B" w14:textId="2EB0E161" w:rsidR="000B2C0A" w:rsidRPr="00E912E3" w:rsidRDefault="00732D0B" w:rsidP="00E912E3">
      <w:pPr>
        <w:suppressAutoHyphens/>
        <w:jc w:val="both"/>
        <w:rPr>
          <w:b/>
          <w:bCs/>
          <w:lang w:eastAsia="ar-SA"/>
        </w:rPr>
      </w:pPr>
      <w:r w:rsidRPr="00E912E3">
        <w:rPr>
          <w:b/>
          <w:bCs/>
          <w:u w:val="single"/>
          <w:lang w:eastAsia="ar-SA"/>
        </w:rPr>
        <w:t>Absents représentés </w:t>
      </w:r>
      <w:r w:rsidRPr="00E912E3">
        <w:rPr>
          <w:b/>
          <w:bCs/>
          <w:lang w:eastAsia="ar-SA"/>
        </w:rPr>
        <w:t xml:space="preserve">: </w:t>
      </w:r>
    </w:p>
    <w:p w14:paraId="2F2AC50A" w14:textId="52C31C68" w:rsidR="000B2C0A" w:rsidRPr="00E912E3" w:rsidRDefault="000B2C0A" w:rsidP="00E912E3">
      <w:pPr>
        <w:jc w:val="both"/>
        <w:rPr>
          <w:b/>
          <w:bCs/>
        </w:rPr>
      </w:pPr>
      <w:r w:rsidRPr="00E912E3">
        <w:rPr>
          <w:b/>
          <w:bCs/>
        </w:rPr>
        <w:t>Mme GALINE représentée par M. LEVIER, M. BRETIN représenté par M. LONGEON, M. SENECHAL représenté par Mme DAUPHIN GAUME</w:t>
      </w:r>
    </w:p>
    <w:p w14:paraId="0B671228" w14:textId="77777777" w:rsidR="000B2C0A" w:rsidRPr="00E912E3" w:rsidRDefault="000B2C0A" w:rsidP="00E912E3">
      <w:pPr>
        <w:suppressAutoHyphens/>
        <w:jc w:val="both"/>
        <w:rPr>
          <w:b/>
          <w:bCs/>
          <w:lang w:eastAsia="ar-SA"/>
        </w:rPr>
      </w:pPr>
    </w:p>
    <w:p w14:paraId="03112C04" w14:textId="2225AE48" w:rsidR="00732D0B" w:rsidRPr="00E912E3" w:rsidRDefault="00732D0B" w:rsidP="00E912E3">
      <w:pPr>
        <w:jc w:val="both"/>
        <w:rPr>
          <w:b/>
          <w:bCs/>
          <w:u w:val="single"/>
        </w:rPr>
      </w:pPr>
      <w:r w:rsidRPr="00E912E3">
        <w:rPr>
          <w:b/>
          <w:bCs/>
          <w:u w:val="single"/>
        </w:rPr>
        <w:t xml:space="preserve">Absents : </w:t>
      </w:r>
    </w:p>
    <w:p w14:paraId="44D23E71" w14:textId="77777777" w:rsidR="00732D0B" w:rsidRPr="00E912E3" w:rsidRDefault="00732D0B" w:rsidP="00E912E3">
      <w:pPr>
        <w:jc w:val="both"/>
        <w:rPr>
          <w:b/>
          <w:bCs/>
        </w:rPr>
      </w:pPr>
      <w:r w:rsidRPr="00E912E3">
        <w:rPr>
          <w:b/>
          <w:bCs/>
        </w:rPr>
        <w:t>M. TINDILIÈRE</w:t>
      </w:r>
    </w:p>
    <w:p w14:paraId="50B24D3C" w14:textId="77777777" w:rsidR="00732D0B" w:rsidRPr="00E912E3" w:rsidRDefault="00732D0B" w:rsidP="00E912E3">
      <w:pPr>
        <w:jc w:val="both"/>
        <w:rPr>
          <w:b/>
          <w:bCs/>
        </w:rPr>
      </w:pPr>
    </w:p>
    <w:p w14:paraId="6349E756" w14:textId="73BE74FC" w:rsidR="00732D0B" w:rsidRPr="00E912E3" w:rsidRDefault="000B2C0A" w:rsidP="00E912E3">
      <w:pPr>
        <w:jc w:val="both"/>
        <w:rPr>
          <w:b/>
          <w:bCs/>
        </w:rPr>
      </w:pPr>
      <w:r w:rsidRPr="00E912E3">
        <w:rPr>
          <w:b/>
          <w:bCs/>
        </w:rPr>
        <w:t>M. VOISE</w:t>
      </w:r>
      <w:r w:rsidR="00732D0B" w:rsidRPr="00E912E3">
        <w:rPr>
          <w:b/>
          <w:bCs/>
        </w:rPr>
        <w:t xml:space="preserve"> a été élu secrétaire de séance.</w:t>
      </w:r>
    </w:p>
    <w:p w14:paraId="7F74A761" w14:textId="77777777" w:rsidR="00FF3BAE" w:rsidRPr="00E912E3" w:rsidRDefault="00FF3BAE" w:rsidP="00E912E3">
      <w:pPr>
        <w:jc w:val="both"/>
        <w:rPr>
          <w:b/>
          <w:bCs/>
        </w:rPr>
      </w:pPr>
    </w:p>
    <w:p w14:paraId="0760CF7B" w14:textId="28046426" w:rsidR="00D54599" w:rsidRDefault="00D54599" w:rsidP="00EB06E7">
      <w:pPr>
        <w:tabs>
          <w:tab w:val="left" w:pos="0"/>
        </w:tabs>
        <w:spacing w:line="280" w:lineRule="exact"/>
        <w:jc w:val="both"/>
      </w:pPr>
    </w:p>
    <w:p w14:paraId="3D94B09B" w14:textId="26AA1648" w:rsidR="00180A4D" w:rsidRDefault="00732D0B" w:rsidP="00180A4D">
      <w:pPr>
        <w:jc w:val="both"/>
        <w:rPr>
          <w:b/>
          <w:u w:val="single"/>
        </w:rPr>
      </w:pPr>
      <w:r>
        <w:rPr>
          <w:b/>
          <w:u w:val="single"/>
        </w:rPr>
        <w:t xml:space="preserve">FINANCES ET ACHATS PUBLICS </w:t>
      </w:r>
    </w:p>
    <w:p w14:paraId="07E3FC95" w14:textId="77777777" w:rsidR="004857EF" w:rsidRPr="00630154" w:rsidRDefault="004857EF" w:rsidP="00630154">
      <w:pPr>
        <w:rPr>
          <w:b/>
          <w:u w:val="single"/>
        </w:rPr>
      </w:pPr>
    </w:p>
    <w:p w14:paraId="4FFD529F" w14:textId="4457755A" w:rsidR="00CB7829" w:rsidRPr="00CB7829" w:rsidRDefault="00CB7829" w:rsidP="0056181A">
      <w:pPr>
        <w:jc w:val="both"/>
        <w:rPr>
          <w:bCs/>
        </w:rPr>
      </w:pPr>
    </w:p>
    <w:p w14:paraId="3DE28899" w14:textId="3E13F6A6" w:rsidR="00732D0B" w:rsidRDefault="00B13C35" w:rsidP="00B13C35">
      <w:pPr>
        <w:rPr>
          <w:b/>
        </w:rPr>
      </w:pPr>
      <w:r w:rsidRPr="002A7A9E">
        <w:rPr>
          <w:b/>
          <w:highlight w:val="lightGray"/>
        </w:rPr>
        <w:t>DCM 2021/</w:t>
      </w:r>
      <w:r w:rsidR="002A7A9E" w:rsidRPr="002A7A9E">
        <w:rPr>
          <w:b/>
          <w:highlight w:val="lightGray"/>
        </w:rPr>
        <w:t>41</w:t>
      </w:r>
      <w:r w:rsidR="002A7A9E">
        <w:rPr>
          <w:b/>
        </w:rPr>
        <w:t> : Budget Participatif 2021</w:t>
      </w:r>
    </w:p>
    <w:p w14:paraId="222FC424" w14:textId="2D2ED472" w:rsidR="002A7A9E" w:rsidRDefault="002A7A9E" w:rsidP="00B13C35"/>
    <w:p w14:paraId="7898E17E" w14:textId="760DDB0A" w:rsidR="00976FA6" w:rsidRDefault="00976FA6" w:rsidP="00A3263A">
      <w:pPr>
        <w:jc w:val="both"/>
      </w:pPr>
      <w:r>
        <w:t>Virginie PERCHET rappelle le règlement du budget participatif qui est instauré cette année à Bouray. Elle présente les différents projets et annonce le résultat du vote organisé lors du Forum des associations. Elle note le faible écart de voix entre le projet lauréat et le suivant qui consistait à installer une aire de type parcours santé.</w:t>
      </w:r>
    </w:p>
    <w:p w14:paraId="4B9FDA38" w14:textId="77777777" w:rsidR="00976FA6" w:rsidRPr="002A7A9E" w:rsidRDefault="00976FA6" w:rsidP="00A3263A">
      <w:pPr>
        <w:jc w:val="both"/>
      </w:pPr>
    </w:p>
    <w:p w14:paraId="4B91F97D" w14:textId="28258BE8" w:rsidR="00B52E27" w:rsidRDefault="00976FA6" w:rsidP="00A3263A">
      <w:pPr>
        <w:jc w:val="both"/>
      </w:pPr>
      <w:r>
        <w:t>Robert LONGEON</w:t>
      </w:r>
      <w:r w:rsidR="00B52E27">
        <w:t xml:space="preserve"> demande, puisque le projet lauréat coûte beaucoup moins que l</w:t>
      </w:r>
      <w:r w:rsidR="00A3263A">
        <w:t>e</w:t>
      </w:r>
      <w:r w:rsidR="00B52E27">
        <w:t>s 2 200 euros prévus, pourquoi il ne serait pas possible d’installer quelques agrès.</w:t>
      </w:r>
    </w:p>
    <w:p w14:paraId="7A9499DC" w14:textId="346C9083" w:rsidR="00976FA6" w:rsidRDefault="00976FA6" w:rsidP="00A3263A">
      <w:pPr>
        <w:jc w:val="both"/>
      </w:pPr>
      <w:r>
        <w:t xml:space="preserve"> </w:t>
      </w:r>
    </w:p>
    <w:p w14:paraId="31DF8F86" w14:textId="43750E49" w:rsidR="00976FA6" w:rsidRDefault="00A3263A" w:rsidP="00A3263A">
      <w:pPr>
        <w:jc w:val="both"/>
      </w:pPr>
      <w:r>
        <w:t>Virginie PERCHET lui répond que le débat a eu lieu en Commission Finances et que le choix a été fait de privilégier le projet lauréat et d’inclure le projet d’agrès</w:t>
      </w:r>
      <w:r w:rsidR="00976FA6">
        <w:t xml:space="preserve"> dans le cadre de la rénovation du gymnase avec </w:t>
      </w:r>
      <w:r>
        <w:t xml:space="preserve">l’appui </w:t>
      </w:r>
      <w:r w:rsidR="00976FA6">
        <w:t>de subventions.</w:t>
      </w:r>
    </w:p>
    <w:p w14:paraId="6891D23B" w14:textId="77777777" w:rsidR="00976FA6" w:rsidRDefault="00976FA6" w:rsidP="00A3263A">
      <w:pPr>
        <w:jc w:val="both"/>
      </w:pPr>
    </w:p>
    <w:p w14:paraId="3D3B175F" w14:textId="66D79FD7" w:rsidR="00976FA6" w:rsidRDefault="00A3263A" w:rsidP="00976FA6">
      <w:r>
        <w:t>Gilles</w:t>
      </w:r>
      <w:r w:rsidR="00976FA6">
        <w:t xml:space="preserve"> VOISE </w:t>
      </w:r>
      <w:r>
        <w:t>évoque le projet de</w:t>
      </w:r>
      <w:r w:rsidR="00976FA6">
        <w:t xml:space="preserve"> mutuelle</w:t>
      </w:r>
      <w:r>
        <w:t xml:space="preserve"> communale et pense préférable de passer par la </w:t>
      </w:r>
      <w:r w:rsidR="00976FA6">
        <w:t>CCEJR pour</w:t>
      </w:r>
      <w:r>
        <w:t xml:space="preserve"> réaliser un meilleur marché.</w:t>
      </w:r>
    </w:p>
    <w:p w14:paraId="791BD7F0" w14:textId="77777777" w:rsidR="00A3263A" w:rsidRDefault="00A3263A" w:rsidP="00976FA6"/>
    <w:p w14:paraId="5505A1D5" w14:textId="4976DE59" w:rsidR="00976FA6" w:rsidRDefault="00A3263A" w:rsidP="00976FA6">
      <w:r>
        <w:t>Virginie</w:t>
      </w:r>
      <w:r w:rsidR="00976FA6">
        <w:t xml:space="preserve"> PERCHET </w:t>
      </w:r>
      <w:r>
        <w:t>souhaite</w:t>
      </w:r>
      <w:r w:rsidR="00976FA6">
        <w:t xml:space="preserve"> </w:t>
      </w:r>
      <w:r>
        <w:t>sa</w:t>
      </w:r>
      <w:r w:rsidR="00976FA6">
        <w:t xml:space="preserve">voir combien de personnes seraient intéressées </w:t>
      </w:r>
      <w:r>
        <w:t xml:space="preserve">à Bouray-sur-Juine </w:t>
      </w:r>
      <w:r w:rsidR="00976FA6">
        <w:t>et peut-être de le prévoir dans l</w:t>
      </w:r>
      <w:r>
        <w:t>e</w:t>
      </w:r>
      <w:r w:rsidR="00976FA6">
        <w:t xml:space="preserve"> cadre d’un futur C</w:t>
      </w:r>
      <w:r>
        <w:t>I</w:t>
      </w:r>
      <w:r w:rsidR="00976FA6">
        <w:t>AS</w:t>
      </w:r>
      <w:r>
        <w:t>.</w:t>
      </w:r>
    </w:p>
    <w:p w14:paraId="703CC828" w14:textId="77777777" w:rsidR="00A3263A" w:rsidRDefault="00A3263A" w:rsidP="00976FA6"/>
    <w:p w14:paraId="541E5001" w14:textId="1DEB048E" w:rsidR="00976FA6" w:rsidRDefault="00A3263A" w:rsidP="00976FA6">
      <w:r>
        <w:t xml:space="preserve">Sylvie </w:t>
      </w:r>
      <w:r w:rsidR="00976FA6">
        <w:t>YON</w:t>
      </w:r>
      <w:r>
        <w:t>L</w:t>
      </w:r>
      <w:r w:rsidR="00976FA6">
        <w:t xml:space="preserve">I </w:t>
      </w:r>
      <w:r>
        <w:t>partage son avis.</w:t>
      </w:r>
    </w:p>
    <w:p w14:paraId="5C1A83D1" w14:textId="77777777" w:rsidR="00411330" w:rsidRDefault="00411330" w:rsidP="00976FA6"/>
    <w:p w14:paraId="29F01839" w14:textId="7D3CB90F" w:rsidR="00976FA6" w:rsidRDefault="00A3263A" w:rsidP="00976FA6">
      <w:r>
        <w:t>Virginie</w:t>
      </w:r>
      <w:r w:rsidR="00976FA6">
        <w:t xml:space="preserve"> PERCHET ajoute que le projet de support à bouteill</w:t>
      </w:r>
      <w:r w:rsidR="004377F5">
        <w:t>e</w:t>
      </w:r>
      <w:r w:rsidR="00976FA6">
        <w:t>s au cimetière va être intégré dans la finition du cimetière rénové.</w:t>
      </w:r>
    </w:p>
    <w:p w14:paraId="7ADDFEB9" w14:textId="4B631981" w:rsidR="00976FA6" w:rsidRDefault="004377F5" w:rsidP="00976FA6">
      <w:r>
        <w:lastRenderedPageBreak/>
        <w:t>Clotilde</w:t>
      </w:r>
      <w:r w:rsidR="00976FA6">
        <w:t xml:space="preserve"> CAMPAIN s’étonne du peu de</w:t>
      </w:r>
      <w:r>
        <w:t xml:space="preserve"> </w:t>
      </w:r>
      <w:r w:rsidR="00976FA6">
        <w:t>votants malgré la conc</w:t>
      </w:r>
      <w:r>
        <w:t>o</w:t>
      </w:r>
      <w:r w:rsidR="00976FA6">
        <w:t>mitance du forum des asso</w:t>
      </w:r>
      <w:r>
        <w:t>ciation</w:t>
      </w:r>
      <w:r w:rsidR="00976FA6">
        <w:t>s</w:t>
      </w:r>
      <w:r>
        <w:t>.</w:t>
      </w:r>
    </w:p>
    <w:p w14:paraId="3181EC01" w14:textId="77777777" w:rsidR="00976FA6" w:rsidRDefault="00976FA6" w:rsidP="00976FA6"/>
    <w:p w14:paraId="6047B24F" w14:textId="47BDC220" w:rsidR="00976FA6" w:rsidRDefault="004377F5" w:rsidP="00976FA6">
      <w:r>
        <w:t>Stéphane</w:t>
      </w:r>
      <w:r w:rsidR="00976FA6">
        <w:t xml:space="preserve"> GALIN</w:t>
      </w:r>
      <w:r>
        <w:t>É</w:t>
      </w:r>
      <w:r w:rsidR="00976FA6">
        <w:t xml:space="preserve"> rappelle que le budget à Lardy est de 50</w:t>
      </w:r>
      <w:r>
        <w:t xml:space="preserve"> </w:t>
      </w:r>
      <w:r w:rsidR="00976FA6">
        <w:t>000 euros</w:t>
      </w:r>
      <w:r>
        <w:t xml:space="preserve"> et Virginie </w:t>
      </w:r>
      <w:r w:rsidR="00976FA6">
        <w:t>PERCHET ajoute que le vote se fait à distance sur une plateforme dédiée.</w:t>
      </w:r>
    </w:p>
    <w:p w14:paraId="55CD1293" w14:textId="77777777" w:rsidR="004377F5" w:rsidRDefault="004377F5" w:rsidP="00976FA6"/>
    <w:p w14:paraId="399079A2" w14:textId="61D60099" w:rsidR="00976FA6" w:rsidRDefault="004377F5" w:rsidP="00976FA6">
      <w:r>
        <w:t>Tiphaine CHAUVET</w:t>
      </w:r>
      <w:r w:rsidR="00976FA6">
        <w:t xml:space="preserve"> explique que certains n’ont p</w:t>
      </w:r>
      <w:r>
        <w:t>a</w:t>
      </w:r>
      <w:r w:rsidR="00976FA6">
        <w:t>s vu que l</w:t>
      </w:r>
      <w:r>
        <w:t>e</w:t>
      </w:r>
      <w:r w:rsidR="00976FA6">
        <w:t>s enfants pouvaient voter dès 10 ans.</w:t>
      </w:r>
    </w:p>
    <w:p w14:paraId="625E1E7D" w14:textId="77777777" w:rsidR="00E912E3" w:rsidRDefault="00E912E3" w:rsidP="002A7A9E">
      <w:pPr>
        <w:jc w:val="both"/>
        <w:rPr>
          <w:iCs/>
          <w:color w:val="000000"/>
        </w:rPr>
      </w:pPr>
    </w:p>
    <w:p w14:paraId="4076CF63" w14:textId="2E95D3B2" w:rsidR="00E912E3" w:rsidRDefault="004377F5" w:rsidP="002A7A9E">
      <w:pPr>
        <w:jc w:val="both"/>
        <w:rPr>
          <w:iCs/>
          <w:color w:val="000000"/>
        </w:rPr>
      </w:pPr>
      <w:r>
        <w:rPr>
          <w:iCs/>
          <w:color w:val="000000"/>
        </w:rPr>
        <w:t>Virginie PERCHET donne lecture de la délibération.</w:t>
      </w:r>
    </w:p>
    <w:p w14:paraId="24501080" w14:textId="77777777" w:rsidR="004377F5" w:rsidRDefault="004377F5" w:rsidP="002A7A9E">
      <w:pPr>
        <w:jc w:val="both"/>
        <w:rPr>
          <w:iCs/>
          <w:color w:val="000000"/>
        </w:rPr>
      </w:pPr>
    </w:p>
    <w:p w14:paraId="3025E6A4" w14:textId="4FC48032" w:rsidR="002A7A9E" w:rsidRDefault="002A7A9E" w:rsidP="002A7A9E">
      <w:pPr>
        <w:jc w:val="both"/>
        <w:rPr>
          <w:iCs/>
          <w:color w:val="000000"/>
        </w:rPr>
      </w:pPr>
      <w:r>
        <w:rPr>
          <w:iCs/>
          <w:color w:val="000000"/>
        </w:rPr>
        <w:t>Vu le code général des Collectivité Territoriales,</w:t>
      </w:r>
    </w:p>
    <w:p w14:paraId="18BD53D6" w14:textId="77777777" w:rsidR="005271FA" w:rsidRPr="001836A6" w:rsidRDefault="005271FA" w:rsidP="002A7A9E">
      <w:pPr>
        <w:jc w:val="both"/>
      </w:pPr>
    </w:p>
    <w:p w14:paraId="6D8C2A0B" w14:textId="57FB9504" w:rsidR="002A7A9E" w:rsidRDefault="00CF3416" w:rsidP="00CF3416">
      <w:pPr>
        <w:jc w:val="both"/>
      </w:pPr>
      <w:r>
        <w:t>Considérant que la commune a mis en place, pour la première année, un budget participatif citoyen, pour lequel chaque Bouraysien peut concourir en proposant un projet dont l’enveloppe maximale est d’un euro par habitant ;</w:t>
      </w:r>
    </w:p>
    <w:p w14:paraId="6990AD3E" w14:textId="77777777" w:rsidR="00CF3416" w:rsidRDefault="00CF3416" w:rsidP="00CF3416">
      <w:pPr>
        <w:jc w:val="both"/>
      </w:pPr>
    </w:p>
    <w:p w14:paraId="21BF98A2" w14:textId="77777777" w:rsidR="002A7A9E" w:rsidRDefault="002A7A9E" w:rsidP="00B13C35">
      <w:pPr>
        <w:rPr>
          <w:b/>
        </w:rPr>
      </w:pPr>
    </w:p>
    <w:tbl>
      <w:tblPr>
        <w:tblW w:w="9747" w:type="dxa"/>
        <w:tblCellMar>
          <w:left w:w="0" w:type="dxa"/>
          <w:right w:w="0" w:type="dxa"/>
        </w:tblCellMar>
        <w:tblLook w:val="04A0" w:firstRow="1" w:lastRow="0" w:firstColumn="1" w:lastColumn="0" w:noHBand="0" w:noVBand="1"/>
      </w:tblPr>
      <w:tblGrid>
        <w:gridCol w:w="549"/>
        <w:gridCol w:w="2331"/>
        <w:gridCol w:w="5811"/>
        <w:gridCol w:w="1056"/>
      </w:tblGrid>
      <w:tr w:rsidR="00AC5599" w:rsidRPr="00B9338A" w14:paraId="547C2DF3" w14:textId="77777777" w:rsidTr="00B37D40">
        <w:tc>
          <w:tcPr>
            <w:tcW w:w="557" w:type="dxa"/>
            <w:tcBorders>
              <w:top w:val="single" w:sz="8" w:space="0" w:color="FFD966"/>
              <w:left w:val="single" w:sz="8" w:space="0" w:color="FFD966"/>
              <w:bottom w:val="single" w:sz="12" w:space="0" w:color="FFD966"/>
              <w:right w:val="single" w:sz="8" w:space="0" w:color="FFD966"/>
            </w:tcBorders>
            <w:tcMar>
              <w:top w:w="0" w:type="dxa"/>
              <w:left w:w="108" w:type="dxa"/>
              <w:bottom w:w="0" w:type="dxa"/>
              <w:right w:w="108" w:type="dxa"/>
            </w:tcMar>
            <w:hideMark/>
          </w:tcPr>
          <w:p w14:paraId="1299E2E0" w14:textId="77777777" w:rsidR="00AC5599" w:rsidRPr="00B9338A" w:rsidRDefault="00AC5599" w:rsidP="00B37D40">
            <w:pPr>
              <w:jc w:val="both"/>
              <w:rPr>
                <w:b/>
                <w:bCs/>
              </w:rPr>
            </w:pPr>
            <w:r w:rsidRPr="00B9338A">
              <w:rPr>
                <w:b/>
                <w:bCs/>
              </w:rPr>
              <w:t>N</w:t>
            </w:r>
            <w:r>
              <w:rPr>
                <w:b/>
                <w:bCs/>
              </w:rPr>
              <w:t>°</w:t>
            </w:r>
          </w:p>
        </w:tc>
        <w:tc>
          <w:tcPr>
            <w:tcW w:w="2410" w:type="dxa"/>
            <w:tcBorders>
              <w:top w:val="single" w:sz="8" w:space="0" w:color="FFD966"/>
              <w:left w:val="nil"/>
              <w:bottom w:val="single" w:sz="12" w:space="0" w:color="FFD966"/>
              <w:right w:val="single" w:sz="8" w:space="0" w:color="FFD966"/>
            </w:tcBorders>
            <w:tcMar>
              <w:top w:w="0" w:type="dxa"/>
              <w:left w:w="108" w:type="dxa"/>
              <w:bottom w:w="0" w:type="dxa"/>
              <w:right w:w="108" w:type="dxa"/>
            </w:tcMar>
            <w:hideMark/>
          </w:tcPr>
          <w:p w14:paraId="34A15BEE" w14:textId="77777777" w:rsidR="00AC5599" w:rsidRPr="00B9338A" w:rsidRDefault="00AC5599" w:rsidP="00B37D40">
            <w:pPr>
              <w:jc w:val="both"/>
              <w:rPr>
                <w:b/>
                <w:bCs/>
              </w:rPr>
            </w:pPr>
            <w:r w:rsidRPr="00B9338A">
              <w:rPr>
                <w:b/>
                <w:bCs/>
              </w:rPr>
              <w:t>Porteur de projet</w:t>
            </w:r>
          </w:p>
        </w:tc>
        <w:tc>
          <w:tcPr>
            <w:tcW w:w="6379" w:type="dxa"/>
            <w:tcBorders>
              <w:top w:val="single" w:sz="8" w:space="0" w:color="FFD966"/>
              <w:left w:val="nil"/>
              <w:bottom w:val="single" w:sz="12" w:space="0" w:color="FFD966"/>
              <w:right w:val="single" w:sz="8" w:space="0" w:color="FFD966"/>
            </w:tcBorders>
            <w:tcMar>
              <w:top w:w="0" w:type="dxa"/>
              <w:left w:w="108" w:type="dxa"/>
              <w:bottom w:w="0" w:type="dxa"/>
              <w:right w:w="108" w:type="dxa"/>
            </w:tcMar>
            <w:hideMark/>
          </w:tcPr>
          <w:p w14:paraId="2D5087EA" w14:textId="77777777" w:rsidR="00AC5599" w:rsidRPr="00B9338A" w:rsidRDefault="00AC5599" w:rsidP="00B37D40">
            <w:pPr>
              <w:jc w:val="both"/>
              <w:rPr>
                <w:b/>
                <w:bCs/>
              </w:rPr>
            </w:pPr>
            <w:r w:rsidRPr="00B9338A">
              <w:rPr>
                <w:b/>
                <w:bCs/>
              </w:rPr>
              <w:t>Projet</w:t>
            </w:r>
          </w:p>
        </w:tc>
        <w:tc>
          <w:tcPr>
            <w:tcW w:w="401" w:type="dxa"/>
            <w:tcBorders>
              <w:top w:val="single" w:sz="8" w:space="0" w:color="FFD966"/>
              <w:left w:val="nil"/>
              <w:bottom w:val="single" w:sz="12" w:space="0" w:color="FFD966"/>
              <w:right w:val="single" w:sz="8" w:space="0" w:color="FFD966"/>
            </w:tcBorders>
            <w:tcMar>
              <w:top w:w="0" w:type="dxa"/>
              <w:left w:w="108" w:type="dxa"/>
              <w:bottom w:w="0" w:type="dxa"/>
              <w:right w:w="108" w:type="dxa"/>
            </w:tcMar>
            <w:hideMark/>
          </w:tcPr>
          <w:p w14:paraId="057AD64E" w14:textId="77777777" w:rsidR="00AC5599" w:rsidRPr="00B9338A" w:rsidRDefault="00AC5599" w:rsidP="00B37D40">
            <w:pPr>
              <w:jc w:val="both"/>
              <w:rPr>
                <w:b/>
                <w:bCs/>
              </w:rPr>
            </w:pPr>
            <w:r w:rsidRPr="00B9338A">
              <w:rPr>
                <w:b/>
                <w:bCs/>
              </w:rPr>
              <w:t>Nombre de voix</w:t>
            </w:r>
          </w:p>
        </w:tc>
      </w:tr>
      <w:tr w:rsidR="00AC5599" w:rsidRPr="00B9338A" w14:paraId="59325969" w14:textId="77777777" w:rsidTr="00B37D40">
        <w:tc>
          <w:tcPr>
            <w:tcW w:w="557" w:type="dxa"/>
            <w:tcBorders>
              <w:top w:val="nil"/>
              <w:left w:val="single" w:sz="8" w:space="0" w:color="FFD966"/>
              <w:bottom w:val="single" w:sz="8" w:space="0" w:color="FFD966"/>
              <w:right w:val="single" w:sz="8" w:space="0" w:color="FFD966"/>
            </w:tcBorders>
            <w:shd w:val="clear" w:color="auto" w:fill="FFF2CC"/>
            <w:tcMar>
              <w:top w:w="0" w:type="dxa"/>
              <w:left w:w="108" w:type="dxa"/>
              <w:bottom w:w="0" w:type="dxa"/>
              <w:right w:w="108" w:type="dxa"/>
            </w:tcMar>
            <w:hideMark/>
          </w:tcPr>
          <w:p w14:paraId="3AFBA549" w14:textId="77777777" w:rsidR="00AC5599" w:rsidRPr="00B9338A" w:rsidRDefault="00AC5599" w:rsidP="00B37D40">
            <w:pPr>
              <w:jc w:val="both"/>
              <w:rPr>
                <w:b/>
                <w:bCs/>
              </w:rPr>
            </w:pPr>
            <w:r w:rsidRPr="00B9338A">
              <w:rPr>
                <w:b/>
                <w:bCs/>
              </w:rPr>
              <w:t>#1</w:t>
            </w:r>
          </w:p>
        </w:tc>
        <w:tc>
          <w:tcPr>
            <w:tcW w:w="2410" w:type="dxa"/>
            <w:tcBorders>
              <w:top w:val="nil"/>
              <w:left w:val="nil"/>
              <w:bottom w:val="single" w:sz="8" w:space="0" w:color="FFD966"/>
              <w:right w:val="single" w:sz="8" w:space="0" w:color="FFD966"/>
            </w:tcBorders>
            <w:shd w:val="clear" w:color="auto" w:fill="FFF2CC"/>
            <w:tcMar>
              <w:top w:w="0" w:type="dxa"/>
              <w:left w:w="108" w:type="dxa"/>
              <w:bottom w:w="0" w:type="dxa"/>
              <w:right w:w="108" w:type="dxa"/>
            </w:tcMar>
            <w:hideMark/>
          </w:tcPr>
          <w:p w14:paraId="6300AB79" w14:textId="77777777" w:rsidR="00AC5599" w:rsidRPr="00B9338A" w:rsidRDefault="00AC5599" w:rsidP="00B37D40">
            <w:pPr>
              <w:jc w:val="both"/>
              <w:rPr>
                <w:bCs/>
              </w:rPr>
            </w:pPr>
            <w:r w:rsidRPr="00B9338A">
              <w:rPr>
                <w:bCs/>
              </w:rPr>
              <w:t>Elisabeth ANTOINE</w:t>
            </w:r>
          </w:p>
        </w:tc>
        <w:tc>
          <w:tcPr>
            <w:tcW w:w="6379" w:type="dxa"/>
            <w:tcBorders>
              <w:top w:val="nil"/>
              <w:left w:val="nil"/>
              <w:bottom w:val="single" w:sz="8" w:space="0" w:color="FFD966"/>
              <w:right w:val="single" w:sz="8" w:space="0" w:color="FFD966"/>
            </w:tcBorders>
            <w:shd w:val="clear" w:color="auto" w:fill="FFF2CC"/>
            <w:tcMar>
              <w:top w:w="0" w:type="dxa"/>
              <w:left w:w="108" w:type="dxa"/>
              <w:bottom w:w="0" w:type="dxa"/>
              <w:right w:w="108" w:type="dxa"/>
            </w:tcMar>
            <w:hideMark/>
          </w:tcPr>
          <w:p w14:paraId="2BBF2583" w14:textId="77777777" w:rsidR="00AC5599" w:rsidRPr="00B9338A" w:rsidRDefault="00AC5599" w:rsidP="00B37D40">
            <w:pPr>
              <w:jc w:val="both"/>
              <w:rPr>
                <w:bCs/>
              </w:rPr>
            </w:pPr>
            <w:r w:rsidRPr="00B9338A">
              <w:rPr>
                <w:bCs/>
              </w:rPr>
              <w:t>Proposer une journée de dépistage et de mesure de la vision à la salle polyvalente afin d’orienter les personnes vers les professionnels adéquats</w:t>
            </w:r>
          </w:p>
        </w:tc>
        <w:tc>
          <w:tcPr>
            <w:tcW w:w="401" w:type="dxa"/>
            <w:tcBorders>
              <w:top w:val="nil"/>
              <w:left w:val="nil"/>
              <w:bottom w:val="single" w:sz="8" w:space="0" w:color="FFD966"/>
              <w:right w:val="single" w:sz="8" w:space="0" w:color="FFD966"/>
            </w:tcBorders>
            <w:shd w:val="clear" w:color="auto" w:fill="FFF2CC"/>
            <w:tcMar>
              <w:top w:w="0" w:type="dxa"/>
              <w:left w:w="108" w:type="dxa"/>
              <w:bottom w:w="0" w:type="dxa"/>
              <w:right w:w="108" w:type="dxa"/>
            </w:tcMar>
            <w:vAlign w:val="center"/>
            <w:hideMark/>
          </w:tcPr>
          <w:p w14:paraId="5F0EE349" w14:textId="77777777" w:rsidR="00AC5599" w:rsidRPr="00B9338A" w:rsidRDefault="00AC5599" w:rsidP="00B37D40">
            <w:pPr>
              <w:jc w:val="both"/>
              <w:rPr>
                <w:bCs/>
              </w:rPr>
            </w:pPr>
            <w:r w:rsidRPr="00B9338A">
              <w:rPr>
                <w:bCs/>
              </w:rPr>
              <w:t>13</w:t>
            </w:r>
          </w:p>
        </w:tc>
      </w:tr>
      <w:tr w:rsidR="00AC5599" w:rsidRPr="00B9338A" w14:paraId="4630BFED" w14:textId="77777777" w:rsidTr="00B37D40">
        <w:tc>
          <w:tcPr>
            <w:tcW w:w="557" w:type="dxa"/>
            <w:tcBorders>
              <w:top w:val="nil"/>
              <w:left w:val="single" w:sz="8" w:space="0" w:color="FFD966"/>
              <w:bottom w:val="single" w:sz="8" w:space="0" w:color="FFD966"/>
              <w:right w:val="single" w:sz="8" w:space="0" w:color="FFD966"/>
            </w:tcBorders>
            <w:tcMar>
              <w:top w:w="0" w:type="dxa"/>
              <w:left w:w="108" w:type="dxa"/>
              <w:bottom w:w="0" w:type="dxa"/>
              <w:right w:w="108" w:type="dxa"/>
            </w:tcMar>
            <w:hideMark/>
          </w:tcPr>
          <w:p w14:paraId="7B9CEE94" w14:textId="77777777" w:rsidR="00AC5599" w:rsidRPr="00B9338A" w:rsidRDefault="00AC5599" w:rsidP="00B37D40">
            <w:pPr>
              <w:jc w:val="both"/>
              <w:rPr>
                <w:b/>
                <w:bCs/>
              </w:rPr>
            </w:pPr>
            <w:r w:rsidRPr="00B9338A">
              <w:rPr>
                <w:b/>
                <w:bCs/>
              </w:rPr>
              <w:t>#2</w:t>
            </w:r>
          </w:p>
        </w:tc>
        <w:tc>
          <w:tcPr>
            <w:tcW w:w="2410" w:type="dxa"/>
            <w:tcBorders>
              <w:top w:val="nil"/>
              <w:left w:val="nil"/>
              <w:bottom w:val="single" w:sz="8" w:space="0" w:color="FFD966"/>
              <w:right w:val="single" w:sz="8" w:space="0" w:color="FFD966"/>
            </w:tcBorders>
            <w:tcMar>
              <w:top w:w="0" w:type="dxa"/>
              <w:left w:w="108" w:type="dxa"/>
              <w:bottom w:w="0" w:type="dxa"/>
              <w:right w:w="108" w:type="dxa"/>
            </w:tcMar>
            <w:hideMark/>
          </w:tcPr>
          <w:p w14:paraId="4E799103" w14:textId="77777777" w:rsidR="00AC5599" w:rsidRPr="00B9338A" w:rsidRDefault="00AC5599" w:rsidP="00B37D40">
            <w:pPr>
              <w:jc w:val="both"/>
              <w:rPr>
                <w:bCs/>
              </w:rPr>
            </w:pPr>
            <w:r w:rsidRPr="00B9338A">
              <w:rPr>
                <w:bCs/>
              </w:rPr>
              <w:t>Clothilde CAMPAIN</w:t>
            </w:r>
          </w:p>
        </w:tc>
        <w:tc>
          <w:tcPr>
            <w:tcW w:w="6379" w:type="dxa"/>
            <w:tcBorders>
              <w:top w:val="nil"/>
              <w:left w:val="nil"/>
              <w:bottom w:val="single" w:sz="8" w:space="0" w:color="FFD966"/>
              <w:right w:val="single" w:sz="8" w:space="0" w:color="FFD966"/>
            </w:tcBorders>
            <w:tcMar>
              <w:top w:w="0" w:type="dxa"/>
              <w:left w:w="108" w:type="dxa"/>
              <w:bottom w:w="0" w:type="dxa"/>
              <w:right w:w="108" w:type="dxa"/>
            </w:tcMar>
            <w:hideMark/>
          </w:tcPr>
          <w:p w14:paraId="28BCF3A3" w14:textId="77777777" w:rsidR="00AC5599" w:rsidRPr="00B9338A" w:rsidRDefault="00AC5599" w:rsidP="00B37D40">
            <w:pPr>
              <w:jc w:val="both"/>
              <w:rPr>
                <w:bCs/>
              </w:rPr>
            </w:pPr>
            <w:r w:rsidRPr="00B9338A">
              <w:rPr>
                <w:bCs/>
              </w:rPr>
              <w:t>Aménager un espace de sport / santé avec des agrès de fitness par exemple</w:t>
            </w:r>
          </w:p>
        </w:tc>
        <w:tc>
          <w:tcPr>
            <w:tcW w:w="401" w:type="dxa"/>
            <w:tcBorders>
              <w:top w:val="nil"/>
              <w:left w:val="nil"/>
              <w:bottom w:val="single" w:sz="8" w:space="0" w:color="FFD966"/>
              <w:right w:val="single" w:sz="8" w:space="0" w:color="FFD966"/>
            </w:tcBorders>
            <w:tcMar>
              <w:top w:w="0" w:type="dxa"/>
              <w:left w:w="108" w:type="dxa"/>
              <w:bottom w:w="0" w:type="dxa"/>
              <w:right w:w="108" w:type="dxa"/>
            </w:tcMar>
            <w:vAlign w:val="center"/>
            <w:hideMark/>
          </w:tcPr>
          <w:p w14:paraId="73DB7BFE" w14:textId="77777777" w:rsidR="00AC5599" w:rsidRPr="00B9338A" w:rsidRDefault="00AC5599" w:rsidP="00B37D40">
            <w:pPr>
              <w:jc w:val="both"/>
              <w:rPr>
                <w:bCs/>
              </w:rPr>
            </w:pPr>
            <w:r w:rsidRPr="00B9338A">
              <w:rPr>
                <w:bCs/>
              </w:rPr>
              <w:t>34</w:t>
            </w:r>
          </w:p>
        </w:tc>
      </w:tr>
      <w:tr w:rsidR="00AC5599" w:rsidRPr="00B9338A" w14:paraId="7D0D39C1" w14:textId="77777777" w:rsidTr="00B37D40">
        <w:tc>
          <w:tcPr>
            <w:tcW w:w="557" w:type="dxa"/>
            <w:tcBorders>
              <w:top w:val="nil"/>
              <w:left w:val="single" w:sz="8" w:space="0" w:color="FFD966"/>
              <w:bottom w:val="single" w:sz="8" w:space="0" w:color="FFD966"/>
              <w:right w:val="single" w:sz="8" w:space="0" w:color="FFD966"/>
            </w:tcBorders>
            <w:shd w:val="clear" w:color="auto" w:fill="FFF2CC"/>
            <w:tcMar>
              <w:top w:w="0" w:type="dxa"/>
              <w:left w:w="108" w:type="dxa"/>
              <w:bottom w:w="0" w:type="dxa"/>
              <w:right w:w="108" w:type="dxa"/>
            </w:tcMar>
            <w:hideMark/>
          </w:tcPr>
          <w:p w14:paraId="573FBC4A" w14:textId="77777777" w:rsidR="00AC5599" w:rsidRPr="00B9338A" w:rsidRDefault="00AC5599" w:rsidP="00B37D40">
            <w:pPr>
              <w:jc w:val="both"/>
              <w:rPr>
                <w:b/>
                <w:bCs/>
              </w:rPr>
            </w:pPr>
            <w:r w:rsidRPr="00B9338A">
              <w:rPr>
                <w:b/>
                <w:bCs/>
              </w:rPr>
              <w:t>#3</w:t>
            </w:r>
          </w:p>
        </w:tc>
        <w:tc>
          <w:tcPr>
            <w:tcW w:w="2410" w:type="dxa"/>
            <w:tcBorders>
              <w:top w:val="nil"/>
              <w:left w:val="nil"/>
              <w:bottom w:val="single" w:sz="8" w:space="0" w:color="FFD966"/>
              <w:right w:val="single" w:sz="8" w:space="0" w:color="FFD966"/>
            </w:tcBorders>
            <w:shd w:val="clear" w:color="auto" w:fill="FFF2CC"/>
            <w:tcMar>
              <w:top w:w="0" w:type="dxa"/>
              <w:left w:w="108" w:type="dxa"/>
              <w:bottom w:w="0" w:type="dxa"/>
              <w:right w:w="108" w:type="dxa"/>
            </w:tcMar>
            <w:hideMark/>
          </w:tcPr>
          <w:p w14:paraId="432750E1" w14:textId="77777777" w:rsidR="00AC5599" w:rsidRPr="00B9338A" w:rsidRDefault="00AC5599" w:rsidP="00B37D40">
            <w:pPr>
              <w:jc w:val="both"/>
              <w:rPr>
                <w:bCs/>
              </w:rPr>
            </w:pPr>
            <w:r w:rsidRPr="00B9338A">
              <w:rPr>
                <w:bCs/>
              </w:rPr>
              <w:t>Clothilde CAMPAIN</w:t>
            </w:r>
          </w:p>
        </w:tc>
        <w:tc>
          <w:tcPr>
            <w:tcW w:w="6379" w:type="dxa"/>
            <w:tcBorders>
              <w:top w:val="nil"/>
              <w:left w:val="nil"/>
              <w:bottom w:val="single" w:sz="8" w:space="0" w:color="FFD966"/>
              <w:right w:val="single" w:sz="8" w:space="0" w:color="FFD966"/>
            </w:tcBorders>
            <w:shd w:val="clear" w:color="auto" w:fill="FFF2CC"/>
            <w:tcMar>
              <w:top w:w="0" w:type="dxa"/>
              <w:left w:w="108" w:type="dxa"/>
              <w:bottom w:w="0" w:type="dxa"/>
              <w:right w:w="108" w:type="dxa"/>
            </w:tcMar>
            <w:hideMark/>
          </w:tcPr>
          <w:p w14:paraId="56569417" w14:textId="77777777" w:rsidR="00AC5599" w:rsidRPr="00B9338A" w:rsidRDefault="00AC5599" w:rsidP="00B37D40">
            <w:pPr>
              <w:jc w:val="both"/>
              <w:rPr>
                <w:bCs/>
              </w:rPr>
            </w:pPr>
            <w:r w:rsidRPr="00B9338A">
              <w:rPr>
                <w:bCs/>
              </w:rPr>
              <w:t>Autoriser la baignade non surveillée dans la Juine mais s’assurer au préalable de la qualité de l’eau</w:t>
            </w:r>
          </w:p>
        </w:tc>
        <w:tc>
          <w:tcPr>
            <w:tcW w:w="401" w:type="dxa"/>
            <w:tcBorders>
              <w:top w:val="nil"/>
              <w:left w:val="nil"/>
              <w:bottom w:val="single" w:sz="8" w:space="0" w:color="FFD966"/>
              <w:right w:val="single" w:sz="8" w:space="0" w:color="FFD966"/>
            </w:tcBorders>
            <w:shd w:val="clear" w:color="auto" w:fill="FFF2CC"/>
            <w:tcMar>
              <w:top w:w="0" w:type="dxa"/>
              <w:left w:w="108" w:type="dxa"/>
              <w:bottom w:w="0" w:type="dxa"/>
              <w:right w:w="108" w:type="dxa"/>
            </w:tcMar>
            <w:vAlign w:val="center"/>
            <w:hideMark/>
          </w:tcPr>
          <w:p w14:paraId="527C13B7" w14:textId="77777777" w:rsidR="00AC5599" w:rsidRPr="00B9338A" w:rsidRDefault="00AC5599" w:rsidP="00B37D40">
            <w:pPr>
              <w:jc w:val="both"/>
              <w:rPr>
                <w:bCs/>
              </w:rPr>
            </w:pPr>
            <w:r w:rsidRPr="00B9338A">
              <w:rPr>
                <w:bCs/>
              </w:rPr>
              <w:t>15</w:t>
            </w:r>
          </w:p>
        </w:tc>
      </w:tr>
      <w:tr w:rsidR="00AC5599" w:rsidRPr="00B9338A" w14:paraId="5028EE47" w14:textId="77777777" w:rsidTr="00B37D40">
        <w:tc>
          <w:tcPr>
            <w:tcW w:w="557" w:type="dxa"/>
            <w:tcBorders>
              <w:top w:val="nil"/>
              <w:left w:val="single" w:sz="8" w:space="0" w:color="FFD966"/>
              <w:bottom w:val="single" w:sz="8" w:space="0" w:color="FFD966"/>
              <w:right w:val="single" w:sz="8" w:space="0" w:color="FFD966"/>
            </w:tcBorders>
            <w:tcMar>
              <w:top w:w="0" w:type="dxa"/>
              <w:left w:w="108" w:type="dxa"/>
              <w:bottom w:w="0" w:type="dxa"/>
              <w:right w:w="108" w:type="dxa"/>
            </w:tcMar>
            <w:hideMark/>
          </w:tcPr>
          <w:p w14:paraId="7F6D9EFD" w14:textId="77777777" w:rsidR="00AC5599" w:rsidRPr="00B9338A" w:rsidRDefault="00AC5599" w:rsidP="00B37D40">
            <w:pPr>
              <w:jc w:val="both"/>
              <w:rPr>
                <w:b/>
                <w:bCs/>
              </w:rPr>
            </w:pPr>
            <w:r w:rsidRPr="00B9338A">
              <w:rPr>
                <w:b/>
                <w:bCs/>
              </w:rPr>
              <w:t>#4</w:t>
            </w:r>
          </w:p>
        </w:tc>
        <w:tc>
          <w:tcPr>
            <w:tcW w:w="2410" w:type="dxa"/>
            <w:tcBorders>
              <w:top w:val="nil"/>
              <w:left w:val="nil"/>
              <w:bottom w:val="single" w:sz="8" w:space="0" w:color="FFD966"/>
              <w:right w:val="single" w:sz="8" w:space="0" w:color="FFD966"/>
            </w:tcBorders>
            <w:tcMar>
              <w:top w:w="0" w:type="dxa"/>
              <w:left w:w="108" w:type="dxa"/>
              <w:bottom w:w="0" w:type="dxa"/>
              <w:right w:w="108" w:type="dxa"/>
            </w:tcMar>
            <w:hideMark/>
          </w:tcPr>
          <w:p w14:paraId="2B79561C" w14:textId="77777777" w:rsidR="00AC5599" w:rsidRPr="00B9338A" w:rsidRDefault="00AC5599" w:rsidP="00B37D40">
            <w:pPr>
              <w:jc w:val="both"/>
              <w:rPr>
                <w:b/>
              </w:rPr>
            </w:pPr>
            <w:r w:rsidRPr="00B9338A">
              <w:rPr>
                <w:b/>
              </w:rPr>
              <w:t>Quentin GAILLET</w:t>
            </w:r>
          </w:p>
        </w:tc>
        <w:tc>
          <w:tcPr>
            <w:tcW w:w="6379" w:type="dxa"/>
            <w:tcBorders>
              <w:top w:val="nil"/>
              <w:left w:val="nil"/>
              <w:bottom w:val="single" w:sz="8" w:space="0" w:color="FFD966"/>
              <w:right w:val="single" w:sz="8" w:space="0" w:color="FFD966"/>
            </w:tcBorders>
            <w:tcMar>
              <w:top w:w="0" w:type="dxa"/>
              <w:left w:w="108" w:type="dxa"/>
              <w:bottom w:w="0" w:type="dxa"/>
              <w:right w:w="108" w:type="dxa"/>
            </w:tcMar>
            <w:hideMark/>
          </w:tcPr>
          <w:p w14:paraId="68E92FEF" w14:textId="77777777" w:rsidR="00AC5599" w:rsidRPr="00B9338A" w:rsidRDefault="00AC5599" w:rsidP="00B37D40">
            <w:pPr>
              <w:jc w:val="both"/>
              <w:rPr>
                <w:b/>
              </w:rPr>
            </w:pPr>
            <w:r w:rsidRPr="00B9338A">
              <w:rPr>
                <w:b/>
              </w:rPr>
              <w:t>Installer un robinet d’eau accessible à tous à la salle polyvalente pour s’hydrater</w:t>
            </w:r>
          </w:p>
        </w:tc>
        <w:tc>
          <w:tcPr>
            <w:tcW w:w="401" w:type="dxa"/>
            <w:tcBorders>
              <w:top w:val="nil"/>
              <w:left w:val="nil"/>
              <w:bottom w:val="single" w:sz="8" w:space="0" w:color="FFD966"/>
              <w:right w:val="single" w:sz="8" w:space="0" w:color="FFD966"/>
            </w:tcBorders>
            <w:tcMar>
              <w:top w:w="0" w:type="dxa"/>
              <w:left w:w="108" w:type="dxa"/>
              <w:bottom w:w="0" w:type="dxa"/>
              <w:right w:w="108" w:type="dxa"/>
            </w:tcMar>
            <w:vAlign w:val="center"/>
            <w:hideMark/>
          </w:tcPr>
          <w:p w14:paraId="54E0D3C4" w14:textId="77777777" w:rsidR="00AC5599" w:rsidRPr="00B9338A" w:rsidRDefault="00AC5599" w:rsidP="00B37D40">
            <w:pPr>
              <w:jc w:val="both"/>
              <w:rPr>
                <w:b/>
                <w:bCs/>
              </w:rPr>
            </w:pPr>
            <w:r w:rsidRPr="00B9338A">
              <w:rPr>
                <w:b/>
                <w:bCs/>
              </w:rPr>
              <w:t>38</w:t>
            </w:r>
          </w:p>
        </w:tc>
      </w:tr>
      <w:tr w:rsidR="00AC5599" w:rsidRPr="00B9338A" w14:paraId="661B1B7C" w14:textId="77777777" w:rsidTr="00B37D40">
        <w:tc>
          <w:tcPr>
            <w:tcW w:w="557" w:type="dxa"/>
            <w:tcBorders>
              <w:top w:val="nil"/>
              <w:left w:val="single" w:sz="8" w:space="0" w:color="FFD966"/>
              <w:bottom w:val="single" w:sz="8" w:space="0" w:color="FFD966"/>
              <w:right w:val="single" w:sz="8" w:space="0" w:color="FFD966"/>
            </w:tcBorders>
            <w:shd w:val="clear" w:color="auto" w:fill="FFF2CC"/>
            <w:tcMar>
              <w:top w:w="0" w:type="dxa"/>
              <w:left w:w="108" w:type="dxa"/>
              <w:bottom w:w="0" w:type="dxa"/>
              <w:right w:w="108" w:type="dxa"/>
            </w:tcMar>
            <w:hideMark/>
          </w:tcPr>
          <w:p w14:paraId="4D49FF18" w14:textId="77777777" w:rsidR="00AC5599" w:rsidRPr="00B9338A" w:rsidRDefault="00AC5599" w:rsidP="00B37D40">
            <w:pPr>
              <w:jc w:val="both"/>
              <w:rPr>
                <w:b/>
                <w:bCs/>
              </w:rPr>
            </w:pPr>
            <w:r w:rsidRPr="00B9338A">
              <w:rPr>
                <w:b/>
                <w:bCs/>
              </w:rPr>
              <w:t>#5</w:t>
            </w:r>
          </w:p>
        </w:tc>
        <w:tc>
          <w:tcPr>
            <w:tcW w:w="2410" w:type="dxa"/>
            <w:tcBorders>
              <w:top w:val="nil"/>
              <w:left w:val="nil"/>
              <w:bottom w:val="single" w:sz="8" w:space="0" w:color="FFD966"/>
              <w:right w:val="single" w:sz="8" w:space="0" w:color="FFD966"/>
            </w:tcBorders>
            <w:shd w:val="clear" w:color="auto" w:fill="FFF2CC"/>
            <w:tcMar>
              <w:top w:w="0" w:type="dxa"/>
              <w:left w:w="108" w:type="dxa"/>
              <w:bottom w:w="0" w:type="dxa"/>
              <w:right w:w="108" w:type="dxa"/>
            </w:tcMar>
            <w:hideMark/>
          </w:tcPr>
          <w:p w14:paraId="2ACC2BBD" w14:textId="77777777" w:rsidR="00AC5599" w:rsidRPr="00B9338A" w:rsidRDefault="00AC5599" w:rsidP="00B37D40">
            <w:pPr>
              <w:jc w:val="both"/>
              <w:rPr>
                <w:bCs/>
              </w:rPr>
            </w:pPr>
            <w:r w:rsidRPr="00B9338A">
              <w:rPr>
                <w:bCs/>
              </w:rPr>
              <w:t>Catherine SAIM</w:t>
            </w:r>
          </w:p>
        </w:tc>
        <w:tc>
          <w:tcPr>
            <w:tcW w:w="6379" w:type="dxa"/>
            <w:tcBorders>
              <w:top w:val="nil"/>
              <w:left w:val="nil"/>
              <w:bottom w:val="single" w:sz="8" w:space="0" w:color="FFD966"/>
              <w:right w:val="single" w:sz="8" w:space="0" w:color="FFD966"/>
            </w:tcBorders>
            <w:shd w:val="clear" w:color="auto" w:fill="FFF2CC"/>
            <w:tcMar>
              <w:top w:w="0" w:type="dxa"/>
              <w:left w:w="108" w:type="dxa"/>
              <w:bottom w:w="0" w:type="dxa"/>
              <w:right w:w="108" w:type="dxa"/>
            </w:tcMar>
            <w:hideMark/>
          </w:tcPr>
          <w:p w14:paraId="75B6BA56" w14:textId="77777777" w:rsidR="00AC5599" w:rsidRPr="00B9338A" w:rsidRDefault="00AC5599" w:rsidP="00B37D40">
            <w:pPr>
              <w:jc w:val="both"/>
              <w:rPr>
                <w:bCs/>
              </w:rPr>
            </w:pPr>
            <w:r w:rsidRPr="00B9338A">
              <w:rPr>
                <w:bCs/>
              </w:rPr>
              <w:t>Proposer une mutuelle communale afin de faciliter l’accès aux soins à tous les habitants</w:t>
            </w:r>
          </w:p>
        </w:tc>
        <w:tc>
          <w:tcPr>
            <w:tcW w:w="401" w:type="dxa"/>
            <w:tcBorders>
              <w:top w:val="nil"/>
              <w:left w:val="nil"/>
              <w:bottom w:val="single" w:sz="8" w:space="0" w:color="FFD966"/>
              <w:right w:val="single" w:sz="8" w:space="0" w:color="FFD966"/>
            </w:tcBorders>
            <w:shd w:val="clear" w:color="auto" w:fill="FFF2CC"/>
            <w:tcMar>
              <w:top w:w="0" w:type="dxa"/>
              <w:left w:w="108" w:type="dxa"/>
              <w:bottom w:w="0" w:type="dxa"/>
              <w:right w:w="108" w:type="dxa"/>
            </w:tcMar>
            <w:vAlign w:val="center"/>
            <w:hideMark/>
          </w:tcPr>
          <w:p w14:paraId="7E177CC9" w14:textId="77777777" w:rsidR="00AC5599" w:rsidRPr="00B9338A" w:rsidRDefault="00AC5599" w:rsidP="00B37D40">
            <w:pPr>
              <w:jc w:val="both"/>
              <w:rPr>
                <w:bCs/>
              </w:rPr>
            </w:pPr>
            <w:r w:rsidRPr="00B9338A">
              <w:rPr>
                <w:bCs/>
              </w:rPr>
              <w:t>16</w:t>
            </w:r>
          </w:p>
        </w:tc>
      </w:tr>
      <w:tr w:rsidR="00AC5599" w:rsidRPr="00B9338A" w14:paraId="54BFA9A9" w14:textId="77777777" w:rsidTr="00B37D40">
        <w:tc>
          <w:tcPr>
            <w:tcW w:w="557" w:type="dxa"/>
            <w:tcBorders>
              <w:top w:val="nil"/>
              <w:left w:val="single" w:sz="8" w:space="0" w:color="FFD966"/>
              <w:bottom w:val="single" w:sz="8" w:space="0" w:color="FFD966"/>
              <w:right w:val="single" w:sz="8" w:space="0" w:color="FFD966"/>
            </w:tcBorders>
            <w:tcMar>
              <w:top w:w="0" w:type="dxa"/>
              <w:left w:w="108" w:type="dxa"/>
              <w:bottom w:w="0" w:type="dxa"/>
              <w:right w:w="108" w:type="dxa"/>
            </w:tcMar>
            <w:hideMark/>
          </w:tcPr>
          <w:p w14:paraId="38FA569D" w14:textId="77777777" w:rsidR="00AC5599" w:rsidRPr="00B9338A" w:rsidRDefault="00AC5599" w:rsidP="00B37D40">
            <w:pPr>
              <w:jc w:val="both"/>
              <w:rPr>
                <w:b/>
                <w:bCs/>
              </w:rPr>
            </w:pPr>
            <w:r w:rsidRPr="00B9338A">
              <w:rPr>
                <w:b/>
                <w:bCs/>
              </w:rPr>
              <w:t>#6</w:t>
            </w:r>
          </w:p>
        </w:tc>
        <w:tc>
          <w:tcPr>
            <w:tcW w:w="2410" w:type="dxa"/>
            <w:tcBorders>
              <w:top w:val="nil"/>
              <w:left w:val="nil"/>
              <w:bottom w:val="single" w:sz="8" w:space="0" w:color="FFD966"/>
              <w:right w:val="single" w:sz="8" w:space="0" w:color="FFD966"/>
            </w:tcBorders>
            <w:tcMar>
              <w:top w:w="0" w:type="dxa"/>
              <w:left w:w="108" w:type="dxa"/>
              <w:bottom w:w="0" w:type="dxa"/>
              <w:right w:w="108" w:type="dxa"/>
            </w:tcMar>
            <w:hideMark/>
          </w:tcPr>
          <w:p w14:paraId="76D99475" w14:textId="77777777" w:rsidR="00AC5599" w:rsidRPr="00B9338A" w:rsidRDefault="00AC5599" w:rsidP="00B37D40">
            <w:pPr>
              <w:jc w:val="both"/>
              <w:rPr>
                <w:bCs/>
              </w:rPr>
            </w:pPr>
            <w:r w:rsidRPr="00B9338A">
              <w:rPr>
                <w:bCs/>
              </w:rPr>
              <w:t>Nicole VERSTRAETE</w:t>
            </w:r>
          </w:p>
        </w:tc>
        <w:tc>
          <w:tcPr>
            <w:tcW w:w="6379" w:type="dxa"/>
            <w:tcBorders>
              <w:top w:val="nil"/>
              <w:left w:val="nil"/>
              <w:bottom w:val="single" w:sz="8" w:space="0" w:color="FFD966"/>
              <w:right w:val="single" w:sz="8" w:space="0" w:color="FFD966"/>
            </w:tcBorders>
            <w:tcMar>
              <w:top w:w="0" w:type="dxa"/>
              <w:left w:w="108" w:type="dxa"/>
              <w:bottom w:w="0" w:type="dxa"/>
              <w:right w:w="108" w:type="dxa"/>
            </w:tcMar>
            <w:hideMark/>
          </w:tcPr>
          <w:p w14:paraId="14213B07" w14:textId="77777777" w:rsidR="00AC5599" w:rsidRPr="00B9338A" w:rsidRDefault="00AC5599" w:rsidP="00B37D40">
            <w:pPr>
              <w:jc w:val="both"/>
              <w:rPr>
                <w:bCs/>
              </w:rPr>
            </w:pPr>
            <w:r w:rsidRPr="00B9338A">
              <w:rPr>
                <w:bCs/>
              </w:rPr>
              <w:t>Mettre en place un support pour les bouteilles d’eau en plastique vides au cimetière afin que le vent ne les disperse plus</w:t>
            </w:r>
          </w:p>
        </w:tc>
        <w:tc>
          <w:tcPr>
            <w:tcW w:w="401" w:type="dxa"/>
            <w:tcBorders>
              <w:top w:val="nil"/>
              <w:left w:val="nil"/>
              <w:bottom w:val="single" w:sz="8" w:space="0" w:color="FFD966"/>
              <w:right w:val="single" w:sz="8" w:space="0" w:color="FFD966"/>
            </w:tcBorders>
            <w:tcMar>
              <w:top w:w="0" w:type="dxa"/>
              <w:left w:w="108" w:type="dxa"/>
              <w:bottom w:w="0" w:type="dxa"/>
              <w:right w:w="108" w:type="dxa"/>
            </w:tcMar>
            <w:vAlign w:val="center"/>
            <w:hideMark/>
          </w:tcPr>
          <w:p w14:paraId="59E22C05" w14:textId="77777777" w:rsidR="00AC5599" w:rsidRPr="00B9338A" w:rsidRDefault="00AC5599" w:rsidP="00B37D40">
            <w:pPr>
              <w:jc w:val="both"/>
              <w:rPr>
                <w:bCs/>
              </w:rPr>
            </w:pPr>
            <w:r w:rsidRPr="00B9338A">
              <w:rPr>
                <w:bCs/>
              </w:rPr>
              <w:t>15</w:t>
            </w:r>
          </w:p>
        </w:tc>
      </w:tr>
    </w:tbl>
    <w:p w14:paraId="35F7E957" w14:textId="77777777" w:rsidR="00B13C35" w:rsidRDefault="00B13C35" w:rsidP="00122CEB">
      <w:pPr>
        <w:jc w:val="both"/>
      </w:pPr>
    </w:p>
    <w:p w14:paraId="4072D50C" w14:textId="77777777" w:rsidR="00732D0B" w:rsidRPr="007F0C3F" w:rsidRDefault="00732D0B" w:rsidP="00732D0B">
      <w:pPr>
        <w:spacing w:line="276" w:lineRule="auto"/>
      </w:pPr>
    </w:p>
    <w:p w14:paraId="1BAB3BF2" w14:textId="77777777" w:rsidR="00AC5599" w:rsidRDefault="00AC5599" w:rsidP="00AC5599">
      <w:pPr>
        <w:jc w:val="both"/>
      </w:pPr>
      <w:r w:rsidRPr="005B6537">
        <w:t>Considérant que le projet</w:t>
      </w:r>
      <w:r>
        <w:t xml:space="preserve"> n°4 « Instaurer un robinet d’eau accessible à tous à la salle polyvalente pour s’hydrater » se classe premier et peut s’intégrer dans l’enveloppe financière prévisionnelle ;</w:t>
      </w:r>
    </w:p>
    <w:p w14:paraId="132771EF" w14:textId="77777777" w:rsidR="00AC5599" w:rsidRDefault="00AC5599" w:rsidP="00AC5599">
      <w:pPr>
        <w:jc w:val="both"/>
      </w:pPr>
    </w:p>
    <w:p w14:paraId="6B4A8815" w14:textId="77777777" w:rsidR="00AC5599" w:rsidRPr="005B6537" w:rsidRDefault="00AC5599" w:rsidP="00AC5599">
      <w:pPr>
        <w:jc w:val="both"/>
      </w:pPr>
    </w:p>
    <w:p w14:paraId="2553788E" w14:textId="77777777" w:rsidR="00AC5599" w:rsidRPr="00973313" w:rsidRDefault="00AC5599" w:rsidP="00AC5599">
      <w:pPr>
        <w:jc w:val="both"/>
        <w:rPr>
          <w:b/>
          <w:bCs/>
        </w:rPr>
      </w:pPr>
      <w:r w:rsidRPr="00973313">
        <w:rPr>
          <w:b/>
          <w:bCs/>
        </w:rPr>
        <w:t>Le Conseil Municipal, après en avoir délibéré,</w:t>
      </w:r>
      <w:r>
        <w:rPr>
          <w:b/>
          <w:bCs/>
        </w:rPr>
        <w:t xml:space="preserve"> à l’unanimité </w:t>
      </w:r>
      <w:r w:rsidRPr="00973313">
        <w:rPr>
          <w:b/>
          <w:bCs/>
        </w:rPr>
        <w:t>:</w:t>
      </w:r>
    </w:p>
    <w:p w14:paraId="0E449ADC" w14:textId="77777777" w:rsidR="00AC5599" w:rsidRDefault="00AC5599" w:rsidP="00AC5599">
      <w:pPr>
        <w:autoSpaceDE w:val="0"/>
        <w:autoSpaceDN w:val="0"/>
        <w:adjustRightInd w:val="0"/>
        <w:jc w:val="both"/>
      </w:pPr>
    </w:p>
    <w:p w14:paraId="78F59108" w14:textId="77777777" w:rsidR="00AC5599" w:rsidRDefault="00AC5599" w:rsidP="00DD59CC">
      <w:pPr>
        <w:pStyle w:val="Paragraphedeliste"/>
        <w:numPr>
          <w:ilvl w:val="0"/>
          <w:numId w:val="28"/>
        </w:numPr>
        <w:ind w:left="0" w:firstLine="851"/>
        <w:contextualSpacing/>
        <w:jc w:val="both"/>
      </w:pPr>
      <w:r>
        <w:rPr>
          <w:b/>
        </w:rPr>
        <w:t>DECLARE</w:t>
      </w:r>
      <w:r w:rsidRPr="00F9007C">
        <w:t xml:space="preserve"> </w:t>
      </w:r>
      <w:r>
        <w:t>lauréat le projet n°4 proposé par M. Quentin GAILLET.</w:t>
      </w:r>
    </w:p>
    <w:p w14:paraId="7FC9D910" w14:textId="77777777" w:rsidR="00AC5599" w:rsidRPr="005B6537" w:rsidRDefault="00AC5599" w:rsidP="00AC5599">
      <w:pPr>
        <w:ind w:left="357"/>
        <w:jc w:val="both"/>
      </w:pPr>
    </w:p>
    <w:p w14:paraId="7D993012" w14:textId="77777777" w:rsidR="00AC5599" w:rsidRPr="00942F04" w:rsidRDefault="00AC5599" w:rsidP="00DD59CC">
      <w:pPr>
        <w:pStyle w:val="Paragraphedeliste"/>
        <w:numPr>
          <w:ilvl w:val="0"/>
          <w:numId w:val="28"/>
        </w:numPr>
        <w:spacing w:after="200" w:line="276" w:lineRule="auto"/>
        <w:ind w:left="0" w:firstLine="851"/>
        <w:contextualSpacing/>
        <w:jc w:val="both"/>
      </w:pPr>
      <w:r>
        <w:rPr>
          <w:b/>
        </w:rPr>
        <w:t xml:space="preserve">DIT </w:t>
      </w:r>
      <w:r w:rsidRPr="00942F04">
        <w:t xml:space="preserve">que </w:t>
      </w:r>
      <w:r>
        <w:t>l’enveloppe financière nécessaire sera inscrite au budget à l’article 21318.</w:t>
      </w:r>
    </w:p>
    <w:p w14:paraId="1063FD63" w14:textId="77777777" w:rsidR="00732D0B" w:rsidRPr="007F0C3F" w:rsidRDefault="00732D0B" w:rsidP="00732D0B"/>
    <w:p w14:paraId="7624C7A6" w14:textId="77777777" w:rsidR="00732D0B" w:rsidRPr="0093035E" w:rsidRDefault="00732D0B" w:rsidP="00732D0B">
      <w:pPr>
        <w:tabs>
          <w:tab w:val="left" w:pos="3402"/>
        </w:tabs>
        <w:jc w:val="both"/>
        <w:rPr>
          <w:strike/>
          <w:sz w:val="22"/>
        </w:rPr>
      </w:pPr>
    </w:p>
    <w:p w14:paraId="141D8214" w14:textId="77777777" w:rsidR="00673C6C" w:rsidRPr="00CA5A5A" w:rsidRDefault="00673C6C" w:rsidP="00673C6C">
      <w:pPr>
        <w:pStyle w:val="Paragraphedeliste"/>
        <w:ind w:left="709"/>
        <w:jc w:val="both"/>
      </w:pPr>
    </w:p>
    <w:p w14:paraId="431A1B38" w14:textId="77777777" w:rsidR="00CA5A5A" w:rsidRDefault="00CA5A5A" w:rsidP="00CA5A5A">
      <w:pPr>
        <w:pStyle w:val="Paragraphedeliste"/>
        <w:ind w:left="709"/>
        <w:jc w:val="both"/>
      </w:pPr>
    </w:p>
    <w:p w14:paraId="5CDFF364" w14:textId="44E71B4C" w:rsidR="0057328C" w:rsidRDefault="00B37D40" w:rsidP="0057328C">
      <w:pPr>
        <w:rPr>
          <w:b/>
        </w:rPr>
      </w:pPr>
      <w:r>
        <w:rPr>
          <w:b/>
          <w:highlight w:val="lightGray"/>
        </w:rPr>
        <w:t>DCM 2021 /42</w:t>
      </w:r>
      <w:r w:rsidR="00B13C35" w:rsidRPr="00B13C35">
        <w:rPr>
          <w:b/>
          <w:highlight w:val="lightGray"/>
        </w:rPr>
        <w:t> :</w:t>
      </w:r>
      <w:r w:rsidR="00B13C35">
        <w:rPr>
          <w:b/>
        </w:rPr>
        <w:t xml:space="preserve"> </w:t>
      </w:r>
      <w:r w:rsidR="00AC5599">
        <w:rPr>
          <w:b/>
        </w:rPr>
        <w:t>Décision modificative n°1</w:t>
      </w:r>
    </w:p>
    <w:p w14:paraId="710EFEF5" w14:textId="675800BA" w:rsidR="004377F5" w:rsidRDefault="004377F5" w:rsidP="0057328C">
      <w:pPr>
        <w:rPr>
          <w:b/>
        </w:rPr>
      </w:pPr>
    </w:p>
    <w:p w14:paraId="138AF9FF" w14:textId="77C87C91" w:rsidR="004377F5" w:rsidRDefault="004377F5" w:rsidP="008205E6">
      <w:pPr>
        <w:jc w:val="both"/>
      </w:pPr>
      <w:r>
        <w:lastRenderedPageBreak/>
        <w:t>Emmanuel NARDY</w:t>
      </w:r>
      <w:r w:rsidR="00AB783A">
        <w:t xml:space="preserve"> présente les modifications à apporter au budget et rappelle que ce projet de décision modificative a été approuvé par la Commission Finances.</w:t>
      </w:r>
    </w:p>
    <w:p w14:paraId="2E5865C9" w14:textId="77777777" w:rsidR="00AB783A" w:rsidRDefault="00AB783A" w:rsidP="008205E6">
      <w:pPr>
        <w:jc w:val="both"/>
      </w:pPr>
    </w:p>
    <w:p w14:paraId="57516B11" w14:textId="003FC6AA" w:rsidR="00AB783A" w:rsidRDefault="00AB783A" w:rsidP="008205E6">
      <w:pPr>
        <w:jc w:val="both"/>
      </w:pPr>
      <w:r>
        <w:t>Robert</w:t>
      </w:r>
      <w:r w:rsidR="004377F5">
        <w:t xml:space="preserve"> LONGEON </w:t>
      </w:r>
      <w:r>
        <w:t xml:space="preserve">demande à quoi correspondent les dépenses inscrites à </w:t>
      </w:r>
      <w:r w:rsidR="00411330">
        <w:t>l</w:t>
      </w:r>
      <w:r>
        <w:t>a première ligne du tableau.</w:t>
      </w:r>
    </w:p>
    <w:p w14:paraId="382B8255" w14:textId="77777777" w:rsidR="00AB783A" w:rsidRDefault="00AB783A" w:rsidP="008205E6">
      <w:pPr>
        <w:jc w:val="both"/>
      </w:pPr>
    </w:p>
    <w:p w14:paraId="554CB028" w14:textId="2538AF15" w:rsidR="00AB783A" w:rsidRDefault="00AB783A" w:rsidP="008205E6">
      <w:pPr>
        <w:jc w:val="both"/>
      </w:pPr>
      <w:r>
        <w:t>Emmanuel NARDY explique qu’il s’agit de l’achat de petit</w:t>
      </w:r>
      <w:r w:rsidR="00411330">
        <w:t>s</w:t>
      </w:r>
      <w:r>
        <w:t xml:space="preserve"> matériel</w:t>
      </w:r>
      <w:r w:rsidR="00411330">
        <w:t>s</w:t>
      </w:r>
      <w:r>
        <w:t>, notamment afin de réaliser les boîtes à livres.</w:t>
      </w:r>
    </w:p>
    <w:p w14:paraId="54A3BC04" w14:textId="77777777" w:rsidR="00AB783A" w:rsidRDefault="00AB783A" w:rsidP="008205E6">
      <w:pPr>
        <w:jc w:val="both"/>
      </w:pPr>
    </w:p>
    <w:p w14:paraId="30199DF0" w14:textId="07F8EDB7" w:rsidR="004377F5" w:rsidRDefault="00AB783A" w:rsidP="0024295B">
      <w:pPr>
        <w:jc w:val="both"/>
      </w:pPr>
      <w:r>
        <w:t xml:space="preserve">Robert LONGEON demande à quoi </w:t>
      </w:r>
      <w:r w:rsidR="004377F5">
        <w:t xml:space="preserve">sert l’étude </w:t>
      </w:r>
      <w:r>
        <w:t xml:space="preserve">relative à la création d’un </w:t>
      </w:r>
      <w:r w:rsidR="004377F5">
        <w:t>pôle culturel et explique que ce serait bien de réfléchir ensemble à ce qu’il serait souhaitable de</w:t>
      </w:r>
      <w:r>
        <w:t xml:space="preserve"> </w:t>
      </w:r>
      <w:r w:rsidR="004377F5">
        <w:t>faire.</w:t>
      </w:r>
      <w:r>
        <w:t xml:space="preserve"> Il souhaite savoir si le cabinet d’étude est déjà connu.</w:t>
      </w:r>
    </w:p>
    <w:p w14:paraId="6E65C062" w14:textId="77777777" w:rsidR="00AB783A" w:rsidRDefault="00AB783A" w:rsidP="0024295B">
      <w:pPr>
        <w:jc w:val="both"/>
      </w:pPr>
    </w:p>
    <w:p w14:paraId="195200A2" w14:textId="2D77827B" w:rsidR="004377F5" w:rsidRDefault="008205E6" w:rsidP="0024295B">
      <w:pPr>
        <w:jc w:val="both"/>
      </w:pPr>
      <w:r>
        <w:t>Georges</w:t>
      </w:r>
      <w:r w:rsidR="004377F5">
        <w:t xml:space="preserve"> LEVIER et </w:t>
      </w:r>
      <w:r>
        <w:t>Parfait</w:t>
      </w:r>
      <w:r w:rsidR="004377F5">
        <w:t xml:space="preserve"> SOUNOUVOU répondent que non.</w:t>
      </w:r>
    </w:p>
    <w:p w14:paraId="5CD5854B" w14:textId="77777777" w:rsidR="008205E6" w:rsidRDefault="008205E6" w:rsidP="0024295B">
      <w:pPr>
        <w:jc w:val="both"/>
      </w:pPr>
    </w:p>
    <w:p w14:paraId="79EEF561" w14:textId="13C94F5A" w:rsidR="004377F5" w:rsidRDefault="008205E6" w:rsidP="0024295B">
      <w:pPr>
        <w:jc w:val="both"/>
      </w:pPr>
      <w:r>
        <w:t>Robert</w:t>
      </w:r>
      <w:r w:rsidR="004377F5">
        <w:t xml:space="preserve"> LONGEON deman</w:t>
      </w:r>
      <w:r>
        <w:t>d</w:t>
      </w:r>
      <w:r w:rsidR="004377F5">
        <w:t>e ce qui est envis</w:t>
      </w:r>
      <w:r>
        <w:t>a</w:t>
      </w:r>
      <w:r w:rsidR="004377F5">
        <w:t>gé au titre de la rénovation thermique et prévient que l</w:t>
      </w:r>
      <w:r>
        <w:t>a</w:t>
      </w:r>
      <w:r w:rsidR="004377F5">
        <w:t xml:space="preserve"> commune </w:t>
      </w:r>
      <w:r>
        <w:t xml:space="preserve">s’engage </w:t>
      </w:r>
      <w:r w:rsidR="004377F5">
        <w:t>vers des dépenses fabuleuses.</w:t>
      </w:r>
    </w:p>
    <w:p w14:paraId="2CF5F9CD" w14:textId="77777777" w:rsidR="008205E6" w:rsidRDefault="008205E6" w:rsidP="0024295B">
      <w:pPr>
        <w:jc w:val="both"/>
      </w:pPr>
    </w:p>
    <w:p w14:paraId="007304A2" w14:textId="2716CFB2" w:rsidR="008205E6" w:rsidRDefault="008205E6" w:rsidP="0024295B">
      <w:pPr>
        <w:jc w:val="both"/>
      </w:pPr>
      <w:r>
        <w:t>Gilles</w:t>
      </w:r>
      <w:r w:rsidR="004377F5">
        <w:t xml:space="preserve"> VOISE </w:t>
      </w:r>
      <w:r>
        <w:t>explique</w:t>
      </w:r>
      <w:r w:rsidR="004377F5">
        <w:t xml:space="preserve"> qu</w:t>
      </w:r>
      <w:r>
        <w:t>e les études budgétées ont pour but de permettre la demande de subventions et qu’il est indispensable d’en passer par là.</w:t>
      </w:r>
    </w:p>
    <w:p w14:paraId="5F4882B9" w14:textId="61E9EBBF" w:rsidR="004377F5" w:rsidRDefault="004377F5" w:rsidP="0024295B">
      <w:pPr>
        <w:jc w:val="both"/>
      </w:pPr>
    </w:p>
    <w:p w14:paraId="7BCBD00A" w14:textId="35A387ED" w:rsidR="004377F5" w:rsidRDefault="004377F5" w:rsidP="0024295B">
      <w:pPr>
        <w:jc w:val="both"/>
      </w:pPr>
      <w:r>
        <w:t>M</w:t>
      </w:r>
      <w:r w:rsidR="008205E6">
        <w:t>arc André</w:t>
      </w:r>
      <w:r>
        <w:t xml:space="preserve"> AOUDIA rappell</w:t>
      </w:r>
      <w:r w:rsidR="008205E6">
        <w:t>e</w:t>
      </w:r>
      <w:r>
        <w:t xml:space="preserve"> que le chiffre inscrit </w:t>
      </w:r>
      <w:r w:rsidR="008205E6">
        <w:t xml:space="preserve">au budget </w:t>
      </w:r>
      <w:r>
        <w:t>est indicatif et prévi</w:t>
      </w:r>
      <w:r w:rsidR="006B43EA">
        <w:t>s</w:t>
      </w:r>
      <w:r>
        <w:t>ionnel et</w:t>
      </w:r>
      <w:r w:rsidR="006B43EA">
        <w:t xml:space="preserve"> </w:t>
      </w:r>
      <w:r>
        <w:t>qu</w:t>
      </w:r>
      <w:r w:rsidR="006B43EA">
        <w:t xml:space="preserve">e la commune n’a pas d’autre choix que de se mettre aux normes. Il estime indispensable de faire réaliser des études car les élus ne savent pas ce qu’il convient de faire. </w:t>
      </w:r>
    </w:p>
    <w:p w14:paraId="5DA25F45" w14:textId="77777777" w:rsidR="006B43EA" w:rsidRDefault="006B43EA" w:rsidP="0024295B">
      <w:pPr>
        <w:jc w:val="both"/>
      </w:pPr>
    </w:p>
    <w:p w14:paraId="6AF47088" w14:textId="696F0303" w:rsidR="006B43EA" w:rsidRDefault="006B43EA" w:rsidP="0024295B">
      <w:pPr>
        <w:jc w:val="both"/>
      </w:pPr>
      <w:r>
        <w:t>Robert</w:t>
      </w:r>
      <w:r w:rsidR="004377F5">
        <w:t xml:space="preserve"> LONGEON </w:t>
      </w:r>
      <w:r>
        <w:t>dit que si on ne sait rien, il ne faut pas être élu.</w:t>
      </w:r>
    </w:p>
    <w:p w14:paraId="667BE74A" w14:textId="77777777" w:rsidR="006B43EA" w:rsidRDefault="006B43EA" w:rsidP="0024295B">
      <w:pPr>
        <w:jc w:val="both"/>
      </w:pPr>
    </w:p>
    <w:p w14:paraId="703824F5" w14:textId="46E56E36" w:rsidR="006B43EA" w:rsidRDefault="006B43EA" w:rsidP="0024295B">
      <w:pPr>
        <w:jc w:val="both"/>
      </w:pPr>
      <w:r>
        <w:t>Marc André AOUDIA rappelle que les élus ne sont pas des professionnels du bâtiment et demande à Robert LONGEON de faire preuve de respect.</w:t>
      </w:r>
    </w:p>
    <w:p w14:paraId="2CF5D860" w14:textId="77777777" w:rsidR="006B43EA" w:rsidRDefault="006B43EA" w:rsidP="0024295B">
      <w:pPr>
        <w:jc w:val="both"/>
      </w:pPr>
    </w:p>
    <w:p w14:paraId="4AA4134B" w14:textId="77777777" w:rsidR="006B43EA" w:rsidRDefault="006B43EA" w:rsidP="0024295B">
      <w:pPr>
        <w:jc w:val="both"/>
      </w:pPr>
      <w:r>
        <w:t xml:space="preserve">Stéphane </w:t>
      </w:r>
      <w:r w:rsidR="004377F5">
        <w:t>GALIN</w:t>
      </w:r>
      <w:r>
        <w:t>É</w:t>
      </w:r>
      <w:r w:rsidR="004377F5">
        <w:t xml:space="preserve"> explique que la ligne suivante </w:t>
      </w:r>
      <w:r>
        <w:t>porte</w:t>
      </w:r>
      <w:r w:rsidR="004377F5">
        <w:t xml:space="preserve"> un pr</w:t>
      </w:r>
      <w:r>
        <w:t>o</w:t>
      </w:r>
      <w:r w:rsidR="004377F5">
        <w:t xml:space="preserve">jet d’étude </w:t>
      </w:r>
      <w:r>
        <w:t>relatif aux</w:t>
      </w:r>
      <w:r w:rsidR="004377F5">
        <w:t xml:space="preserve"> problème</w:t>
      </w:r>
      <w:r>
        <w:t>s</w:t>
      </w:r>
      <w:r w:rsidR="004377F5">
        <w:t xml:space="preserve"> de sécurité routière car même si tous</w:t>
      </w:r>
      <w:r>
        <w:t xml:space="preserve"> </w:t>
      </w:r>
      <w:r w:rsidR="004377F5">
        <w:t>les élus sont</w:t>
      </w:r>
      <w:r>
        <w:t xml:space="preserve"> </w:t>
      </w:r>
      <w:r w:rsidR="004377F5">
        <w:t>de gra</w:t>
      </w:r>
      <w:r>
        <w:t>n</w:t>
      </w:r>
      <w:r w:rsidR="004377F5">
        <w:t>ds spécialistes, il faut faire int</w:t>
      </w:r>
      <w:r>
        <w:t>e</w:t>
      </w:r>
      <w:r w:rsidR="004377F5">
        <w:t xml:space="preserve">rvenir des ingénieurs </w:t>
      </w:r>
      <w:r>
        <w:t>habitués à construire des plans de circulation et de stationnement.</w:t>
      </w:r>
    </w:p>
    <w:p w14:paraId="7C582688" w14:textId="77777777" w:rsidR="006B43EA" w:rsidRDefault="006B43EA" w:rsidP="0024295B">
      <w:pPr>
        <w:jc w:val="both"/>
      </w:pPr>
      <w:r>
        <w:t xml:space="preserve"> </w:t>
      </w:r>
    </w:p>
    <w:p w14:paraId="5E65042F" w14:textId="7112D311" w:rsidR="004377F5" w:rsidRDefault="006B43EA" w:rsidP="0024295B">
      <w:pPr>
        <w:jc w:val="both"/>
      </w:pPr>
      <w:r>
        <w:t xml:space="preserve">Robert </w:t>
      </w:r>
      <w:r w:rsidR="004377F5">
        <w:t>LO</w:t>
      </w:r>
      <w:r>
        <w:t>N</w:t>
      </w:r>
      <w:r w:rsidR="004377F5">
        <w:t>GEON deman</w:t>
      </w:r>
      <w:r>
        <w:t>d</w:t>
      </w:r>
      <w:r w:rsidR="004377F5">
        <w:t xml:space="preserve">e en quoi </w:t>
      </w:r>
      <w:r>
        <w:t>la commune</w:t>
      </w:r>
      <w:r w:rsidR="004377F5">
        <w:t xml:space="preserve"> a besoin de logiciels</w:t>
      </w:r>
      <w:r>
        <w:t xml:space="preserve">. </w:t>
      </w:r>
      <w:r w:rsidR="0024295B">
        <w:t>Il</w:t>
      </w:r>
      <w:r>
        <w:t xml:space="preserve"> lui </w:t>
      </w:r>
      <w:r w:rsidR="0024295B">
        <w:t xml:space="preserve">est </w:t>
      </w:r>
      <w:r>
        <w:t>répond</w:t>
      </w:r>
      <w:r w:rsidR="0024295B">
        <w:t>u</w:t>
      </w:r>
      <w:r>
        <w:t xml:space="preserve"> que c’est rendu nécessaire par la dématérialisation </w:t>
      </w:r>
      <w:r w:rsidR="0024295B">
        <w:t>et l’achat de nouveaux ordinateurs qui nécessite</w:t>
      </w:r>
      <w:r w:rsidR="00411330">
        <w:t>nt</w:t>
      </w:r>
      <w:r w:rsidR="0024295B">
        <w:t xml:space="preserve"> l’achat de licences.</w:t>
      </w:r>
      <w:r w:rsidR="004377F5">
        <w:t xml:space="preserve"> </w:t>
      </w:r>
    </w:p>
    <w:p w14:paraId="2D269B13" w14:textId="77777777" w:rsidR="0024295B" w:rsidRDefault="0024295B" w:rsidP="0024295B">
      <w:pPr>
        <w:jc w:val="both"/>
      </w:pPr>
    </w:p>
    <w:p w14:paraId="35647A8E" w14:textId="2E5AEA90" w:rsidR="0024295B" w:rsidRDefault="0024295B" w:rsidP="0024295B">
      <w:pPr>
        <w:jc w:val="both"/>
      </w:pPr>
      <w:r>
        <w:t>Catherine DAUPHIN GAUME demande si les élus doivent voter sur l’ensemble de la décision modificative ou s’il est possible de voter ligne à ligne car elle est d’accord avec certaines propositions mais opposée à d’autres.</w:t>
      </w:r>
    </w:p>
    <w:p w14:paraId="717CFFDA" w14:textId="11D3A181" w:rsidR="0024295B" w:rsidRDefault="0024295B" w:rsidP="0024295B">
      <w:pPr>
        <w:jc w:val="both"/>
      </w:pPr>
      <w:r>
        <w:t>Devant l’impossibilité de voter ligne à ligne Catherine DAUPHIN GAUME et Pascal SÉNÉCHAL indiquent qu’ils voteront contre en raison des projets d’épicerie et d’aménagement des 1 et 3 rue de la mairie alors que le reste leur convient.</w:t>
      </w:r>
    </w:p>
    <w:p w14:paraId="6C8A5949" w14:textId="77777777" w:rsidR="0024295B" w:rsidRDefault="0024295B" w:rsidP="0024295B">
      <w:pPr>
        <w:jc w:val="both"/>
      </w:pPr>
    </w:p>
    <w:p w14:paraId="5B1637F9" w14:textId="59937C7F" w:rsidR="0024295B" w:rsidRDefault="0024295B" w:rsidP="0024295B">
      <w:pPr>
        <w:jc w:val="both"/>
      </w:pPr>
      <w:r>
        <w:t>Robert LONGEON et Tiphaine CHAUVET indique</w:t>
      </w:r>
      <w:r w:rsidR="00411330">
        <w:t>nt</w:t>
      </w:r>
      <w:r>
        <w:t xml:space="preserve"> qu’eux voteront contre globalement.</w:t>
      </w:r>
    </w:p>
    <w:p w14:paraId="65F51F9C" w14:textId="77777777" w:rsidR="0024295B" w:rsidRDefault="0024295B" w:rsidP="0024295B">
      <w:pPr>
        <w:jc w:val="both"/>
      </w:pPr>
    </w:p>
    <w:p w14:paraId="7EAC6575" w14:textId="77777777" w:rsidR="0024295B" w:rsidRDefault="0024295B" w:rsidP="0024295B">
      <w:pPr>
        <w:jc w:val="both"/>
      </w:pPr>
      <w:r>
        <w:t>Emmanuel NARDY donne lecture de la délibération.</w:t>
      </w:r>
    </w:p>
    <w:p w14:paraId="147E2E06" w14:textId="77777777" w:rsidR="00732D0B" w:rsidRDefault="00732D0B" w:rsidP="0024295B">
      <w:pPr>
        <w:jc w:val="both"/>
      </w:pPr>
    </w:p>
    <w:p w14:paraId="49E6E2E3" w14:textId="77777777" w:rsidR="00732D0B" w:rsidRDefault="00732D0B" w:rsidP="0024295B">
      <w:pPr>
        <w:tabs>
          <w:tab w:val="left" w:pos="5040"/>
          <w:tab w:val="left" w:pos="5760"/>
        </w:tabs>
        <w:jc w:val="both"/>
      </w:pPr>
      <w:r w:rsidRPr="00BE4D14">
        <w:t>Vu le Code Général des Collectivités Territoriales,</w:t>
      </w:r>
    </w:p>
    <w:p w14:paraId="399AE858" w14:textId="77777777" w:rsidR="00732D0B" w:rsidRPr="00BE4D14" w:rsidRDefault="00732D0B" w:rsidP="0024295B">
      <w:pPr>
        <w:tabs>
          <w:tab w:val="left" w:pos="5040"/>
          <w:tab w:val="left" w:pos="5760"/>
        </w:tabs>
        <w:jc w:val="both"/>
      </w:pPr>
    </w:p>
    <w:p w14:paraId="06D0558F" w14:textId="3EF3DCD3" w:rsidR="00732D0B" w:rsidRDefault="00AC5599" w:rsidP="0024295B">
      <w:pPr>
        <w:tabs>
          <w:tab w:val="left" w:pos="5040"/>
          <w:tab w:val="left" w:pos="5760"/>
        </w:tabs>
        <w:jc w:val="both"/>
      </w:pPr>
      <w:r>
        <w:t>Vu la Commission Finances du 5 septembre</w:t>
      </w:r>
    </w:p>
    <w:p w14:paraId="0A47BD69" w14:textId="77777777" w:rsidR="00CF3416" w:rsidRDefault="00CF3416" w:rsidP="0024295B">
      <w:pPr>
        <w:tabs>
          <w:tab w:val="left" w:pos="5040"/>
          <w:tab w:val="left" w:pos="5760"/>
        </w:tabs>
        <w:jc w:val="both"/>
      </w:pPr>
    </w:p>
    <w:p w14:paraId="58E6DC23" w14:textId="77777777" w:rsidR="00CF3416" w:rsidRPr="004E5FB5" w:rsidRDefault="00CF3416" w:rsidP="0024295B">
      <w:pPr>
        <w:jc w:val="both"/>
      </w:pPr>
      <w:r w:rsidRPr="004E5FB5">
        <w:t>Considérant qu’il convient d’ajuster, en cours d’année, le Budget primitif afin que celui-ci reflète au mieux la réalité des finances communales</w:t>
      </w:r>
      <w:r>
        <w:t>,</w:t>
      </w:r>
    </w:p>
    <w:p w14:paraId="5190F75C" w14:textId="77777777" w:rsidR="00B37D40" w:rsidRDefault="00B37D40" w:rsidP="0024295B">
      <w:pPr>
        <w:tabs>
          <w:tab w:val="left" w:pos="5040"/>
          <w:tab w:val="left" w:pos="5760"/>
        </w:tabs>
        <w:jc w:val="both"/>
      </w:pPr>
    </w:p>
    <w:p w14:paraId="5E4B3AB0" w14:textId="77777777" w:rsidR="00B37D40" w:rsidRDefault="00B37D40" w:rsidP="0024295B">
      <w:pPr>
        <w:autoSpaceDE w:val="0"/>
        <w:autoSpaceDN w:val="0"/>
        <w:adjustRightInd w:val="0"/>
        <w:jc w:val="both"/>
      </w:pPr>
      <w:r>
        <w:t>Il est proposé d’effectuer les modifications suivantes :</w:t>
      </w:r>
    </w:p>
    <w:p w14:paraId="20F02A72" w14:textId="77777777" w:rsidR="00F646BD" w:rsidRDefault="00F646BD" w:rsidP="00B37D40">
      <w:pPr>
        <w:autoSpaceDE w:val="0"/>
        <w:autoSpaceDN w:val="0"/>
        <w:adjustRightInd w:val="0"/>
        <w:jc w:val="both"/>
      </w:pPr>
    </w:p>
    <w:p w14:paraId="2B90CCBF" w14:textId="77777777" w:rsidR="00F646BD" w:rsidRDefault="00F646BD" w:rsidP="00B37D40">
      <w:pPr>
        <w:autoSpaceDE w:val="0"/>
        <w:autoSpaceDN w:val="0"/>
        <w:adjustRightInd w:val="0"/>
        <w:jc w:val="both"/>
      </w:pPr>
    </w:p>
    <w:p w14:paraId="41709A0E" w14:textId="77777777" w:rsidR="00B37D40" w:rsidRDefault="00B37D40" w:rsidP="00B37D40">
      <w:pPr>
        <w:ind w:firstLine="3261"/>
        <w:jc w:val="both"/>
        <w:rPr>
          <w:b/>
        </w:rPr>
      </w:pPr>
      <w:r>
        <w:rPr>
          <w:b/>
        </w:rPr>
        <w:t>SECTION DE FONCTIONNEMENT</w:t>
      </w:r>
    </w:p>
    <w:p w14:paraId="17D2E228" w14:textId="77777777" w:rsidR="00B37D40" w:rsidRDefault="00B37D40" w:rsidP="00B37D40">
      <w:pPr>
        <w:ind w:firstLine="3261"/>
        <w:jc w:val="both"/>
        <w:rPr>
          <w:b/>
        </w:rPr>
      </w:pPr>
    </w:p>
    <w:p w14:paraId="103ACE8F" w14:textId="77777777" w:rsidR="00B37D40" w:rsidRDefault="00B37D40" w:rsidP="00B37D40">
      <w:pPr>
        <w:tabs>
          <w:tab w:val="left" w:pos="567"/>
        </w:tabs>
        <w:ind w:hanging="142"/>
        <w:jc w:val="both"/>
        <w:rPr>
          <w:b/>
          <w:u w:val="single"/>
        </w:rPr>
      </w:pPr>
      <w:r>
        <w:rPr>
          <w:b/>
          <w:u w:val="single"/>
        </w:rPr>
        <w:t>Dépenses de fonctionnement</w:t>
      </w:r>
    </w:p>
    <w:p w14:paraId="3B12F600" w14:textId="77777777" w:rsidR="00B37D40" w:rsidRDefault="00B37D40" w:rsidP="00B37D40">
      <w:pPr>
        <w:tabs>
          <w:tab w:val="left" w:pos="-142"/>
        </w:tabs>
        <w:ind w:hanging="142"/>
        <w:jc w:val="both"/>
        <w:rPr>
          <w:b/>
          <w:u w:val="single"/>
        </w:rPr>
      </w:pPr>
    </w:p>
    <w:p w14:paraId="617444BA" w14:textId="451CE193"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bookmarkStart w:id="0" w:name="_Hlk82510539"/>
      <w:r w:rsidRPr="00C360D2">
        <w:t xml:space="preserve">Décide d’augmenter </w:t>
      </w:r>
      <w:r>
        <w:t xml:space="preserve">l’article </w:t>
      </w:r>
      <w:bookmarkStart w:id="1" w:name="_Hlk18938146"/>
      <w:r>
        <w:t>60628</w:t>
      </w:r>
      <w:r w:rsidRPr="00C360D2">
        <w:t xml:space="preserve"> « </w:t>
      </w:r>
      <w:r>
        <w:t xml:space="preserve">Autres Fournitures non stockées </w:t>
      </w:r>
      <w:r w:rsidRPr="00C360D2">
        <w:t xml:space="preserve">» </w:t>
      </w:r>
      <w:bookmarkEnd w:id="1"/>
      <w:r w:rsidRPr="00C360D2">
        <w:t xml:space="preserve">de </w:t>
      </w:r>
      <w:r>
        <w:t>6 000</w:t>
      </w:r>
      <w:r w:rsidRPr="00C360D2">
        <w:t xml:space="preserve"> €</w:t>
      </w:r>
    </w:p>
    <w:p w14:paraId="447D6E89" w14:textId="00069089"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Décide d</w:t>
      </w:r>
      <w:r>
        <w:t>e diminuer</w:t>
      </w:r>
      <w:r w:rsidRPr="00C360D2">
        <w:t xml:space="preserve"> </w:t>
      </w:r>
      <w:r>
        <w:t>l’article 611</w:t>
      </w:r>
      <w:r w:rsidRPr="00C360D2">
        <w:t xml:space="preserve"> « </w:t>
      </w:r>
      <w:r>
        <w:t>Contrats de prestations de service</w:t>
      </w:r>
      <w:r w:rsidRPr="00C360D2">
        <w:t xml:space="preserve"> » de </w:t>
      </w:r>
      <w:r>
        <w:t>5 000</w:t>
      </w:r>
      <w:r w:rsidRPr="00C360D2">
        <w:t xml:space="preserve"> € </w:t>
      </w:r>
    </w:p>
    <w:bookmarkEnd w:id="0"/>
    <w:p w14:paraId="1B0644E1" w14:textId="16E379DD"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6135</w:t>
      </w:r>
      <w:r w:rsidRPr="00C360D2">
        <w:t xml:space="preserve"> « </w:t>
      </w:r>
      <w:r>
        <w:t>Locations mobilières</w:t>
      </w:r>
      <w:r w:rsidRPr="00C360D2">
        <w:t xml:space="preserve"> » de </w:t>
      </w:r>
      <w:r>
        <w:t>2 000</w:t>
      </w:r>
      <w:r w:rsidRPr="00C360D2">
        <w:t xml:space="preserve"> € </w:t>
      </w:r>
    </w:p>
    <w:p w14:paraId="5A8D2DAD" w14:textId="2FC6DF91"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615231</w:t>
      </w:r>
      <w:r w:rsidRPr="00C360D2">
        <w:t xml:space="preserve"> « </w:t>
      </w:r>
      <w:r>
        <w:t>Entretien des voies et réseaux</w:t>
      </w:r>
      <w:r w:rsidRPr="00C360D2">
        <w:t xml:space="preserve"> » de </w:t>
      </w:r>
      <w:r>
        <w:t>10 000</w:t>
      </w:r>
      <w:r w:rsidRPr="00C360D2">
        <w:t xml:space="preserve"> €</w:t>
      </w:r>
    </w:p>
    <w:p w14:paraId="751E19B1" w14:textId="77777777"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6156</w:t>
      </w:r>
      <w:r w:rsidRPr="00C360D2">
        <w:t xml:space="preserve"> « </w:t>
      </w:r>
      <w:r>
        <w:t xml:space="preserve">Maintenance </w:t>
      </w:r>
      <w:r w:rsidRPr="00C360D2">
        <w:t xml:space="preserve">» de 5 </w:t>
      </w:r>
      <w:r>
        <w:t>000</w:t>
      </w:r>
      <w:r w:rsidRPr="00C360D2">
        <w:t xml:space="preserve"> € </w:t>
      </w:r>
    </w:p>
    <w:p w14:paraId="1ECC7EF5" w14:textId="7B7B7B5B"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617</w:t>
      </w:r>
      <w:r w:rsidRPr="00C360D2">
        <w:t xml:space="preserve"> « </w:t>
      </w:r>
      <w:r>
        <w:t>Etudes et recherches</w:t>
      </w:r>
      <w:r w:rsidRPr="00C360D2">
        <w:t xml:space="preserve"> » de </w:t>
      </w:r>
      <w:r>
        <w:t>2</w:t>
      </w:r>
      <w:r w:rsidRPr="00C360D2">
        <w:t xml:space="preserve"> 000 € </w:t>
      </w:r>
    </w:p>
    <w:p w14:paraId="262F46F6" w14:textId="4B385D33"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6247</w:t>
      </w:r>
      <w:r w:rsidRPr="00C360D2">
        <w:t xml:space="preserve"> « </w:t>
      </w:r>
      <w:r>
        <w:t>Transports collectifs</w:t>
      </w:r>
      <w:r w:rsidRPr="00C360D2">
        <w:t xml:space="preserve"> » de </w:t>
      </w:r>
      <w:r>
        <w:t>950</w:t>
      </w:r>
      <w:r w:rsidRPr="00C360D2">
        <w:t xml:space="preserve"> €</w:t>
      </w:r>
    </w:p>
    <w:p w14:paraId="7EC2098E" w14:textId="77777777"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6261</w:t>
      </w:r>
      <w:r w:rsidRPr="00C360D2">
        <w:t xml:space="preserve"> « </w:t>
      </w:r>
      <w:r>
        <w:t>Frais d’affranchissement</w:t>
      </w:r>
      <w:r w:rsidRPr="00C360D2">
        <w:t xml:space="preserve"> » de </w:t>
      </w:r>
      <w:r>
        <w:t>1 000</w:t>
      </w:r>
      <w:r w:rsidRPr="00C360D2">
        <w:t xml:space="preserve"> € </w:t>
      </w:r>
    </w:p>
    <w:p w14:paraId="74F583A5" w14:textId="4C5C5334"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6262</w:t>
      </w:r>
      <w:r w:rsidRPr="00C360D2">
        <w:t xml:space="preserve"> « </w:t>
      </w:r>
      <w:r>
        <w:t>Frais de télécommunication</w:t>
      </w:r>
      <w:r w:rsidRPr="00C360D2">
        <w:t xml:space="preserve"> » de </w:t>
      </w:r>
      <w:r>
        <w:t>3 000</w:t>
      </w:r>
      <w:r w:rsidRPr="00C360D2">
        <w:t xml:space="preserve"> € </w:t>
      </w:r>
    </w:p>
    <w:p w14:paraId="09C842E9" w14:textId="0CF0DE64"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6411</w:t>
      </w:r>
      <w:r w:rsidRPr="00C360D2">
        <w:t xml:space="preserve"> « </w:t>
      </w:r>
      <w:r>
        <w:t>Personnel titulaire</w:t>
      </w:r>
      <w:r w:rsidRPr="00C360D2">
        <w:t xml:space="preserve"> » de </w:t>
      </w:r>
      <w:r>
        <w:t>30 000</w:t>
      </w:r>
      <w:r w:rsidRPr="00C360D2">
        <w:t xml:space="preserve"> € </w:t>
      </w:r>
    </w:p>
    <w:p w14:paraId="62BBA2C2" w14:textId="77777777"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6413</w:t>
      </w:r>
      <w:r w:rsidRPr="00C360D2">
        <w:t xml:space="preserve"> « </w:t>
      </w:r>
      <w:r>
        <w:t>Personnel non titulaire</w:t>
      </w:r>
      <w:r w:rsidRPr="00C360D2">
        <w:t xml:space="preserve"> » de </w:t>
      </w:r>
      <w:r>
        <w:t>16 000</w:t>
      </w:r>
      <w:r w:rsidRPr="00C360D2">
        <w:t xml:space="preserve"> € </w:t>
      </w:r>
    </w:p>
    <w:p w14:paraId="535FDC92" w14:textId="2F4F9079"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6454</w:t>
      </w:r>
      <w:r w:rsidRPr="00C360D2">
        <w:t xml:space="preserve"> « </w:t>
      </w:r>
      <w:r>
        <w:t>Cotisations ASSEDIC</w:t>
      </w:r>
      <w:r w:rsidRPr="00C360D2">
        <w:t xml:space="preserve"> » de </w:t>
      </w:r>
      <w:r>
        <w:t>60</w:t>
      </w:r>
      <w:r w:rsidRPr="00C360D2">
        <w:t xml:space="preserve"> € </w:t>
      </w:r>
    </w:p>
    <w:p w14:paraId="1F9D9CB1" w14:textId="0F905668"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6455</w:t>
      </w:r>
      <w:r w:rsidRPr="00C360D2">
        <w:t xml:space="preserve"> « </w:t>
      </w:r>
      <w:r>
        <w:t>Cotisations assurance du personnel</w:t>
      </w:r>
      <w:r w:rsidRPr="00C360D2">
        <w:t xml:space="preserve"> » de </w:t>
      </w:r>
      <w:r>
        <w:t>12 170</w:t>
      </w:r>
      <w:r w:rsidRPr="00C360D2">
        <w:t xml:space="preserve"> €</w:t>
      </w:r>
    </w:p>
    <w:p w14:paraId="7C90E8FF" w14:textId="77777777"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6475</w:t>
      </w:r>
      <w:r w:rsidRPr="00C360D2">
        <w:t xml:space="preserve"> « </w:t>
      </w:r>
      <w:r>
        <w:t>Médecine du travail</w:t>
      </w:r>
      <w:r w:rsidRPr="00C360D2">
        <w:t xml:space="preserve"> » de </w:t>
      </w:r>
      <w:r>
        <w:t>700</w:t>
      </w:r>
      <w:r w:rsidRPr="00C360D2">
        <w:t xml:space="preserve"> € </w:t>
      </w:r>
    </w:p>
    <w:p w14:paraId="5E476F67" w14:textId="1A6650BE"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Décide d</w:t>
      </w:r>
      <w:r>
        <w:t>e diminuer</w:t>
      </w:r>
      <w:r w:rsidRPr="00C360D2">
        <w:t xml:space="preserve"> </w:t>
      </w:r>
      <w:r>
        <w:t>l’article 739 223</w:t>
      </w:r>
      <w:r w:rsidRPr="00C360D2">
        <w:t xml:space="preserve"> « </w:t>
      </w:r>
      <w:r>
        <w:t>Fonds de péréquation</w:t>
      </w:r>
      <w:r w:rsidRPr="00C360D2">
        <w:t xml:space="preserve"> » de </w:t>
      </w:r>
      <w:r>
        <w:t>3 949</w:t>
      </w:r>
      <w:r w:rsidRPr="00C360D2">
        <w:t xml:space="preserve"> € </w:t>
      </w:r>
    </w:p>
    <w:p w14:paraId="7589AA7E" w14:textId="62345A3E"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Décide d</w:t>
      </w:r>
      <w:r>
        <w:t>e diminuer</w:t>
      </w:r>
      <w:r w:rsidRPr="00C360D2">
        <w:t xml:space="preserve"> </w:t>
      </w:r>
      <w:r>
        <w:t>l’article 023</w:t>
      </w:r>
      <w:r w:rsidRPr="00C360D2">
        <w:t xml:space="preserve"> « </w:t>
      </w:r>
      <w:r>
        <w:t>Virement à la section d’investissement</w:t>
      </w:r>
      <w:r w:rsidRPr="00C360D2">
        <w:t xml:space="preserve"> » de </w:t>
      </w:r>
      <w:r>
        <w:t>24 275</w:t>
      </w:r>
      <w:r w:rsidRPr="00C360D2">
        <w:t xml:space="preserve"> €</w:t>
      </w:r>
    </w:p>
    <w:p w14:paraId="3D5E8914" w14:textId="77777777" w:rsidR="00B37D40" w:rsidRPr="00C360D2" w:rsidRDefault="00B37D40" w:rsidP="00B37D40">
      <w:pPr>
        <w:tabs>
          <w:tab w:val="left" w:pos="-142"/>
        </w:tabs>
        <w:autoSpaceDE w:val="0"/>
        <w:autoSpaceDN w:val="0"/>
        <w:adjustRightInd w:val="0"/>
        <w:ind w:hanging="142"/>
        <w:jc w:val="both"/>
      </w:pPr>
    </w:p>
    <w:p w14:paraId="6EBD8DEB" w14:textId="77777777" w:rsidR="00B37D40" w:rsidRPr="00C360D2" w:rsidRDefault="00B37D40" w:rsidP="00B37D40">
      <w:pPr>
        <w:tabs>
          <w:tab w:val="left" w:pos="-142"/>
        </w:tabs>
        <w:ind w:hanging="142"/>
        <w:jc w:val="both"/>
        <w:rPr>
          <w:b/>
          <w:u w:val="single"/>
        </w:rPr>
      </w:pPr>
      <w:r w:rsidRPr="00C360D2">
        <w:rPr>
          <w:b/>
          <w:u w:val="single"/>
        </w:rPr>
        <w:t>Recettes de fonctionnement</w:t>
      </w:r>
    </w:p>
    <w:p w14:paraId="78FA5F69" w14:textId="77777777" w:rsidR="00B37D40" w:rsidRPr="00C360D2" w:rsidRDefault="00B37D40" w:rsidP="00B37D40">
      <w:pPr>
        <w:tabs>
          <w:tab w:val="left" w:pos="-142"/>
        </w:tabs>
        <w:ind w:hanging="142"/>
        <w:jc w:val="both"/>
        <w:rPr>
          <w:b/>
          <w:u w:val="single"/>
        </w:rPr>
      </w:pPr>
    </w:p>
    <w:p w14:paraId="382B46D7" w14:textId="0D76F8D5"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6419</w:t>
      </w:r>
      <w:r w:rsidRPr="00C360D2">
        <w:t xml:space="preserve"> « </w:t>
      </w:r>
      <w:r>
        <w:t>Remboursement sur rémunérations</w:t>
      </w:r>
      <w:r w:rsidRPr="00C360D2">
        <w:t> » de 3</w:t>
      </w:r>
      <w:r>
        <w:t>0</w:t>
      </w:r>
      <w:r w:rsidRPr="00C360D2">
        <w:t xml:space="preserve"> </w:t>
      </w:r>
      <w:r>
        <w:t>000</w:t>
      </w:r>
      <w:r w:rsidRPr="00C360D2">
        <w:t xml:space="preserve"> € </w:t>
      </w:r>
    </w:p>
    <w:p w14:paraId="6F497E25" w14:textId="2834C3F8"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de diminuer </w:t>
      </w:r>
      <w:r>
        <w:t>l’article 7353</w:t>
      </w:r>
      <w:r w:rsidRPr="00C360D2">
        <w:t xml:space="preserve"> « </w:t>
      </w:r>
      <w:r>
        <w:t>Redevance des mines</w:t>
      </w:r>
      <w:r w:rsidRPr="00C360D2">
        <w:t xml:space="preserve"> » de </w:t>
      </w:r>
      <w:r>
        <w:t>64</w:t>
      </w:r>
      <w:r w:rsidRPr="00C360D2">
        <w:t xml:space="preserve"> €</w:t>
      </w:r>
    </w:p>
    <w:p w14:paraId="71793BB0" w14:textId="0B4ECA9A"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Décide d</w:t>
      </w:r>
      <w:r>
        <w:t>’augmenter</w:t>
      </w:r>
      <w:r w:rsidRPr="00C360D2">
        <w:t xml:space="preserve"> </w:t>
      </w:r>
      <w:r>
        <w:t>l’article 7381</w:t>
      </w:r>
      <w:r w:rsidRPr="00C360D2">
        <w:t xml:space="preserve"> « </w:t>
      </w:r>
      <w:r>
        <w:t xml:space="preserve">Taxe </w:t>
      </w:r>
      <w:proofErr w:type="spellStart"/>
      <w:r>
        <w:t>add</w:t>
      </w:r>
      <w:proofErr w:type="spellEnd"/>
      <w:r>
        <w:t xml:space="preserve">. </w:t>
      </w:r>
      <w:proofErr w:type="gramStart"/>
      <w:r>
        <w:t>aux</w:t>
      </w:r>
      <w:proofErr w:type="gramEnd"/>
      <w:r>
        <w:t xml:space="preserve"> droits de mutations</w:t>
      </w:r>
      <w:r w:rsidRPr="00C360D2">
        <w:t xml:space="preserve"> » de </w:t>
      </w:r>
      <w:r>
        <w:t>25 000</w:t>
      </w:r>
      <w:r w:rsidRPr="00C360D2">
        <w:t xml:space="preserve"> €</w:t>
      </w:r>
    </w:p>
    <w:p w14:paraId="52F3BEA8" w14:textId="77777777"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74832</w:t>
      </w:r>
      <w:r w:rsidRPr="00C360D2">
        <w:t xml:space="preserve"> « </w:t>
      </w:r>
      <w:r>
        <w:t>Attribution du FDPTP</w:t>
      </w:r>
      <w:r w:rsidRPr="00C360D2">
        <w:t xml:space="preserve"> » de </w:t>
      </w:r>
      <w:r>
        <w:t>720</w:t>
      </w:r>
      <w:r w:rsidRPr="00C360D2">
        <w:t xml:space="preserve"> €</w:t>
      </w:r>
    </w:p>
    <w:p w14:paraId="6BE60646" w14:textId="77777777" w:rsidR="00B37D40" w:rsidRPr="00C360D2" w:rsidRDefault="00B37D40" w:rsidP="00B37D40">
      <w:pPr>
        <w:tabs>
          <w:tab w:val="left" w:pos="-142"/>
        </w:tabs>
        <w:ind w:hanging="142"/>
        <w:jc w:val="center"/>
        <w:rPr>
          <w:b/>
        </w:rPr>
      </w:pPr>
    </w:p>
    <w:p w14:paraId="728BA410" w14:textId="77777777" w:rsidR="00B37D40" w:rsidRPr="00C360D2" w:rsidRDefault="00B37D40" w:rsidP="00B37D40">
      <w:pPr>
        <w:tabs>
          <w:tab w:val="left" w:pos="-142"/>
        </w:tabs>
        <w:ind w:hanging="142"/>
        <w:jc w:val="center"/>
        <w:rPr>
          <w:b/>
        </w:rPr>
      </w:pPr>
      <w:r w:rsidRPr="00C360D2">
        <w:rPr>
          <w:b/>
        </w:rPr>
        <w:t>SECTION D’INVESTISSEMENT</w:t>
      </w:r>
    </w:p>
    <w:p w14:paraId="7221E4BC" w14:textId="77777777" w:rsidR="00B37D40" w:rsidRPr="00C360D2" w:rsidRDefault="00B37D40" w:rsidP="00B37D40">
      <w:pPr>
        <w:tabs>
          <w:tab w:val="left" w:pos="-142"/>
        </w:tabs>
        <w:ind w:hanging="142"/>
        <w:jc w:val="both"/>
      </w:pPr>
    </w:p>
    <w:p w14:paraId="1950E1EE" w14:textId="77777777" w:rsidR="00B37D40" w:rsidRPr="00C360D2" w:rsidRDefault="00B37D40" w:rsidP="00B37D40">
      <w:pPr>
        <w:tabs>
          <w:tab w:val="left" w:pos="-142"/>
        </w:tabs>
        <w:ind w:left="708" w:hanging="142"/>
        <w:jc w:val="both"/>
        <w:rPr>
          <w:b/>
          <w:u w:val="single"/>
        </w:rPr>
      </w:pPr>
      <w:r w:rsidRPr="00C360D2">
        <w:rPr>
          <w:b/>
          <w:u w:val="single"/>
        </w:rPr>
        <w:t>Dépenses d’investissement</w:t>
      </w:r>
    </w:p>
    <w:p w14:paraId="4EF83503" w14:textId="77777777" w:rsidR="00B37D40" w:rsidRPr="00C360D2" w:rsidRDefault="00B37D40" w:rsidP="00B37D40">
      <w:pPr>
        <w:tabs>
          <w:tab w:val="left" w:pos="-142"/>
        </w:tabs>
        <w:ind w:left="708" w:hanging="142"/>
        <w:jc w:val="both"/>
        <w:rPr>
          <w:b/>
          <w:u w:val="single"/>
        </w:rPr>
      </w:pPr>
    </w:p>
    <w:p w14:paraId="23168DDB" w14:textId="68BF30B0" w:rsidR="00B37D40" w:rsidRPr="00C360D2" w:rsidRDefault="00B37D40" w:rsidP="00B37D40">
      <w:pPr>
        <w:pStyle w:val="Paragraphedeliste"/>
        <w:numPr>
          <w:ilvl w:val="0"/>
          <w:numId w:val="29"/>
        </w:numPr>
        <w:tabs>
          <w:tab w:val="left" w:pos="-142"/>
        </w:tabs>
        <w:ind w:hanging="142"/>
        <w:contextualSpacing/>
        <w:jc w:val="both"/>
      </w:pPr>
      <w:r w:rsidRPr="00C360D2">
        <w:t xml:space="preserve">Décide d’augmenter </w:t>
      </w:r>
      <w:r>
        <w:t>l’article 2031/32</w:t>
      </w:r>
      <w:r w:rsidRPr="00C360D2">
        <w:t xml:space="preserve"> « </w:t>
      </w:r>
      <w:r>
        <w:t>Frais d’études Cimetière</w:t>
      </w:r>
      <w:r w:rsidRPr="00C360D2">
        <w:t xml:space="preserve"> » de </w:t>
      </w:r>
      <w:r>
        <w:t>2 500</w:t>
      </w:r>
      <w:r w:rsidRPr="00C360D2">
        <w:rPr>
          <w:lang w:eastAsia="en-US"/>
        </w:rPr>
        <w:t xml:space="preserve"> </w:t>
      </w:r>
      <w:r w:rsidRPr="00C360D2">
        <w:t>€</w:t>
      </w:r>
    </w:p>
    <w:p w14:paraId="334CD543" w14:textId="09BBB95E" w:rsidR="00B37D40" w:rsidRPr="00C360D2" w:rsidRDefault="00B37D40" w:rsidP="00B37D40">
      <w:pPr>
        <w:pStyle w:val="Paragraphedeliste"/>
        <w:numPr>
          <w:ilvl w:val="0"/>
          <w:numId w:val="29"/>
        </w:numPr>
        <w:tabs>
          <w:tab w:val="left" w:pos="-142"/>
        </w:tabs>
        <w:ind w:hanging="142"/>
        <w:contextualSpacing/>
        <w:jc w:val="both"/>
      </w:pPr>
      <w:r w:rsidRPr="00C360D2">
        <w:t>Décide d</w:t>
      </w:r>
      <w:r>
        <w:t>e diminuer</w:t>
      </w:r>
      <w:r w:rsidRPr="00C360D2">
        <w:t xml:space="preserve"> </w:t>
      </w:r>
      <w:r>
        <w:t>l’article</w:t>
      </w:r>
      <w:r w:rsidRPr="00C360D2">
        <w:t xml:space="preserve"> </w:t>
      </w:r>
      <w:r>
        <w:t>2031/47</w:t>
      </w:r>
      <w:r w:rsidRPr="00C360D2">
        <w:t xml:space="preserve"> « </w:t>
      </w:r>
      <w:r>
        <w:t>Frais d’étude/Noyer Courteau</w:t>
      </w:r>
      <w:r w:rsidRPr="00C360D2">
        <w:t xml:space="preserve"> » de </w:t>
      </w:r>
      <w:r>
        <w:t>2 400</w:t>
      </w:r>
      <w:r w:rsidRPr="00C360D2">
        <w:rPr>
          <w:lang w:eastAsia="en-US"/>
        </w:rPr>
        <w:t xml:space="preserve"> </w:t>
      </w:r>
      <w:r w:rsidRPr="00C360D2">
        <w:t>€</w:t>
      </w:r>
    </w:p>
    <w:p w14:paraId="259E48DA" w14:textId="01C2EE12" w:rsidR="00B37D40" w:rsidRPr="00C360D2" w:rsidRDefault="00B37D40" w:rsidP="00B37D40">
      <w:pPr>
        <w:pStyle w:val="Paragraphedeliste"/>
        <w:numPr>
          <w:ilvl w:val="0"/>
          <w:numId w:val="29"/>
        </w:numPr>
        <w:tabs>
          <w:tab w:val="left" w:pos="-142"/>
        </w:tabs>
        <w:ind w:hanging="142"/>
        <w:contextualSpacing/>
        <w:jc w:val="both"/>
      </w:pPr>
      <w:r w:rsidRPr="00C360D2">
        <w:t>Décide d</w:t>
      </w:r>
      <w:r>
        <w:t>’augmenter</w:t>
      </w:r>
      <w:r w:rsidRPr="00C360D2">
        <w:t xml:space="preserve"> </w:t>
      </w:r>
      <w:r>
        <w:t>l’article 2031/51</w:t>
      </w:r>
      <w:r w:rsidRPr="00C360D2">
        <w:t xml:space="preserve"> « </w:t>
      </w:r>
      <w:r>
        <w:t>Frais d’étude/Pôle culturel</w:t>
      </w:r>
      <w:r w:rsidRPr="00C360D2">
        <w:t xml:space="preserve"> » de </w:t>
      </w:r>
      <w:r>
        <w:t>15 000</w:t>
      </w:r>
      <w:r w:rsidRPr="00C360D2">
        <w:t xml:space="preserve"> € </w:t>
      </w:r>
    </w:p>
    <w:p w14:paraId="445DA10C" w14:textId="77777777" w:rsidR="00B37D40" w:rsidRPr="00C360D2" w:rsidRDefault="00B37D40" w:rsidP="00B37D40">
      <w:pPr>
        <w:pStyle w:val="Paragraphedeliste"/>
        <w:numPr>
          <w:ilvl w:val="0"/>
          <w:numId w:val="29"/>
        </w:numPr>
        <w:tabs>
          <w:tab w:val="left" w:pos="-142"/>
        </w:tabs>
        <w:ind w:hanging="142"/>
        <w:contextualSpacing/>
        <w:jc w:val="both"/>
      </w:pPr>
      <w:bookmarkStart w:id="2" w:name="OLE_LINK2"/>
      <w:bookmarkStart w:id="3" w:name="OLE_LINK1"/>
      <w:r w:rsidRPr="00C360D2">
        <w:t>Décide d</w:t>
      </w:r>
      <w:r>
        <w:t>’augmenter</w:t>
      </w:r>
      <w:r w:rsidRPr="00C360D2">
        <w:t xml:space="preserve"> </w:t>
      </w:r>
      <w:r>
        <w:t>l’article 2031/52</w:t>
      </w:r>
      <w:r w:rsidRPr="00C360D2">
        <w:t xml:space="preserve"> « </w:t>
      </w:r>
      <w:r>
        <w:t>Frais d’étude/Rénovation thermique</w:t>
      </w:r>
      <w:r w:rsidRPr="00C360D2">
        <w:t xml:space="preserve"> » </w:t>
      </w:r>
      <w:bookmarkEnd w:id="2"/>
      <w:bookmarkEnd w:id="3"/>
      <w:r w:rsidRPr="00C360D2">
        <w:t xml:space="preserve">de </w:t>
      </w:r>
      <w:r>
        <w:t>35 000</w:t>
      </w:r>
      <w:r w:rsidRPr="00C360D2">
        <w:t xml:space="preserve"> €</w:t>
      </w:r>
    </w:p>
    <w:p w14:paraId="56F818A2" w14:textId="77777777" w:rsidR="00B37D40" w:rsidRPr="00C360D2" w:rsidRDefault="00B37D40" w:rsidP="00B37D40">
      <w:pPr>
        <w:pStyle w:val="Paragraphedeliste"/>
        <w:numPr>
          <w:ilvl w:val="0"/>
          <w:numId w:val="29"/>
        </w:numPr>
        <w:tabs>
          <w:tab w:val="left" w:pos="-142"/>
        </w:tabs>
        <w:ind w:hanging="142"/>
        <w:contextualSpacing/>
        <w:jc w:val="both"/>
      </w:pPr>
      <w:r w:rsidRPr="00C360D2">
        <w:t xml:space="preserve">Décide d’augmenter </w:t>
      </w:r>
      <w:r>
        <w:t>l’article 2031/53</w:t>
      </w:r>
      <w:r w:rsidRPr="00C360D2">
        <w:t xml:space="preserve"> « </w:t>
      </w:r>
      <w:r>
        <w:t>Frais d’étude/</w:t>
      </w:r>
      <w:proofErr w:type="spellStart"/>
      <w:r>
        <w:t>Aménag</w:t>
      </w:r>
      <w:proofErr w:type="spellEnd"/>
      <w:r>
        <w:t xml:space="preserve">. </w:t>
      </w:r>
      <w:proofErr w:type="gramStart"/>
      <w:r>
        <w:t>de</w:t>
      </w:r>
      <w:proofErr w:type="gramEnd"/>
      <w:r>
        <w:t xml:space="preserve"> sécurité</w:t>
      </w:r>
      <w:r w:rsidRPr="00C360D2">
        <w:t xml:space="preserve"> » de </w:t>
      </w:r>
      <w:r>
        <w:t>20 000</w:t>
      </w:r>
      <w:r w:rsidRPr="00C360D2">
        <w:t xml:space="preserve"> € </w:t>
      </w:r>
    </w:p>
    <w:p w14:paraId="06D5DF70" w14:textId="77777777" w:rsidR="00B37D40" w:rsidRPr="00C360D2" w:rsidRDefault="00B37D40" w:rsidP="00B37D40">
      <w:pPr>
        <w:pStyle w:val="Paragraphedeliste"/>
        <w:numPr>
          <w:ilvl w:val="0"/>
          <w:numId w:val="29"/>
        </w:numPr>
        <w:tabs>
          <w:tab w:val="left" w:pos="-142"/>
          <w:tab w:val="left" w:pos="993"/>
        </w:tabs>
        <w:ind w:hanging="142"/>
        <w:contextualSpacing/>
        <w:jc w:val="both"/>
      </w:pPr>
      <w:r w:rsidRPr="00C360D2">
        <w:t xml:space="preserve">Décide d’augmenter </w:t>
      </w:r>
      <w:r>
        <w:t>l’article</w:t>
      </w:r>
      <w:r w:rsidRPr="00C360D2">
        <w:t xml:space="preserve"> </w:t>
      </w:r>
      <w:r>
        <w:t>2051</w:t>
      </w:r>
      <w:r w:rsidRPr="00C360D2">
        <w:t xml:space="preserve"> « </w:t>
      </w:r>
      <w:r>
        <w:t>Logiciels</w:t>
      </w:r>
      <w:r w:rsidRPr="00C360D2">
        <w:t xml:space="preserve"> » de </w:t>
      </w:r>
      <w:r>
        <w:t>7</w:t>
      </w:r>
      <w:r w:rsidRPr="00C360D2">
        <w:t> 000 €</w:t>
      </w:r>
    </w:p>
    <w:p w14:paraId="55E98455" w14:textId="2E33CE61" w:rsidR="00B37D40" w:rsidRPr="00C360D2" w:rsidRDefault="00B37D40" w:rsidP="00B37D40">
      <w:pPr>
        <w:pStyle w:val="Paragraphedeliste"/>
        <w:numPr>
          <w:ilvl w:val="0"/>
          <w:numId w:val="29"/>
        </w:numPr>
        <w:tabs>
          <w:tab w:val="left" w:pos="-142"/>
        </w:tabs>
        <w:ind w:hanging="142"/>
        <w:contextualSpacing/>
        <w:jc w:val="both"/>
      </w:pPr>
      <w:r w:rsidRPr="00C360D2">
        <w:t xml:space="preserve">Décide d’augmenter </w:t>
      </w:r>
      <w:r>
        <w:t>l’article 21318</w:t>
      </w:r>
      <w:r w:rsidRPr="00C360D2">
        <w:t xml:space="preserve"> « </w:t>
      </w:r>
      <w:r>
        <w:t>Autre bâtiments</w:t>
      </w:r>
      <w:r w:rsidRPr="00C360D2">
        <w:t xml:space="preserve"> » de </w:t>
      </w:r>
      <w:r>
        <w:t>410</w:t>
      </w:r>
      <w:r w:rsidRPr="00C360D2">
        <w:t xml:space="preserve"> € </w:t>
      </w:r>
    </w:p>
    <w:p w14:paraId="7A869701" w14:textId="14812EAB" w:rsidR="00B37D40" w:rsidRPr="00C360D2" w:rsidRDefault="00B37D40" w:rsidP="00B37D40">
      <w:pPr>
        <w:pStyle w:val="Paragraphedeliste"/>
        <w:numPr>
          <w:ilvl w:val="0"/>
          <w:numId w:val="29"/>
        </w:numPr>
        <w:tabs>
          <w:tab w:val="left" w:pos="-142"/>
        </w:tabs>
        <w:ind w:hanging="142"/>
        <w:contextualSpacing/>
        <w:jc w:val="both"/>
      </w:pPr>
      <w:r w:rsidRPr="00C360D2">
        <w:t xml:space="preserve">Décide d’augmenter </w:t>
      </w:r>
      <w:r>
        <w:t>l’article 2152</w:t>
      </w:r>
      <w:r w:rsidRPr="00C360D2">
        <w:t xml:space="preserve"> « </w:t>
      </w:r>
      <w:r>
        <w:t>Installations de voirie</w:t>
      </w:r>
      <w:r w:rsidRPr="00C360D2">
        <w:t xml:space="preserve"> » de </w:t>
      </w:r>
      <w:r>
        <w:t>18 000</w:t>
      </w:r>
      <w:r w:rsidRPr="00C360D2">
        <w:t xml:space="preserve"> €</w:t>
      </w:r>
    </w:p>
    <w:p w14:paraId="185BF14F" w14:textId="77777777" w:rsidR="00B37D40" w:rsidRPr="00C360D2" w:rsidRDefault="00B37D40" w:rsidP="00B37D40">
      <w:pPr>
        <w:pStyle w:val="Paragraphedeliste"/>
        <w:numPr>
          <w:ilvl w:val="0"/>
          <w:numId w:val="29"/>
        </w:numPr>
        <w:tabs>
          <w:tab w:val="left" w:pos="-142"/>
        </w:tabs>
        <w:ind w:hanging="142"/>
        <w:contextualSpacing/>
        <w:jc w:val="both"/>
      </w:pPr>
      <w:r w:rsidRPr="00C360D2">
        <w:t xml:space="preserve">Décide d’augmenter </w:t>
      </w:r>
      <w:r>
        <w:t>l’article 2184</w:t>
      </w:r>
      <w:r w:rsidRPr="00C360D2">
        <w:t xml:space="preserve"> « </w:t>
      </w:r>
      <w:r>
        <w:t>Mobilier</w:t>
      </w:r>
      <w:r w:rsidRPr="00C360D2">
        <w:t xml:space="preserve"> » de 5 </w:t>
      </w:r>
      <w:r>
        <w:t>000</w:t>
      </w:r>
      <w:r w:rsidRPr="00C360D2">
        <w:t xml:space="preserve"> € </w:t>
      </w:r>
    </w:p>
    <w:p w14:paraId="1A452590" w14:textId="3AE80EEB" w:rsidR="00B37D40" w:rsidRPr="00C360D2" w:rsidRDefault="00B37D40" w:rsidP="00B37D40">
      <w:pPr>
        <w:pStyle w:val="Paragraphedeliste"/>
        <w:numPr>
          <w:ilvl w:val="0"/>
          <w:numId w:val="29"/>
        </w:numPr>
        <w:tabs>
          <w:tab w:val="left" w:pos="-142"/>
        </w:tabs>
        <w:ind w:hanging="142"/>
        <w:contextualSpacing/>
        <w:jc w:val="both"/>
      </w:pPr>
      <w:r w:rsidRPr="00C360D2">
        <w:t xml:space="preserve">Décide d’augmenter </w:t>
      </w:r>
      <w:r>
        <w:t>l’article 2313/32</w:t>
      </w:r>
      <w:r w:rsidRPr="00C360D2">
        <w:t xml:space="preserve"> « </w:t>
      </w:r>
      <w:proofErr w:type="spellStart"/>
      <w:r>
        <w:t>Immo</w:t>
      </w:r>
      <w:proofErr w:type="spellEnd"/>
      <w:r>
        <w:t xml:space="preserve">. </w:t>
      </w:r>
      <w:proofErr w:type="gramStart"/>
      <w:r>
        <w:t>en</w:t>
      </w:r>
      <w:proofErr w:type="gramEnd"/>
      <w:r>
        <w:t xml:space="preserve"> cours/Cimetière</w:t>
      </w:r>
      <w:r w:rsidRPr="00C360D2">
        <w:t xml:space="preserve"> » de </w:t>
      </w:r>
      <w:r>
        <w:t>63 500</w:t>
      </w:r>
      <w:r w:rsidRPr="00C360D2">
        <w:t xml:space="preserve"> € </w:t>
      </w:r>
    </w:p>
    <w:p w14:paraId="69BED230" w14:textId="73911B12" w:rsidR="00B37D40" w:rsidRPr="00C360D2" w:rsidRDefault="00B37D40" w:rsidP="00B37D40">
      <w:pPr>
        <w:pStyle w:val="Paragraphedeliste"/>
        <w:numPr>
          <w:ilvl w:val="0"/>
          <w:numId w:val="29"/>
        </w:numPr>
        <w:tabs>
          <w:tab w:val="left" w:pos="-142"/>
        </w:tabs>
        <w:ind w:hanging="142"/>
        <w:contextualSpacing/>
        <w:jc w:val="both"/>
      </w:pPr>
      <w:r w:rsidRPr="00C360D2">
        <w:t xml:space="preserve">Décide d’augmenter </w:t>
      </w:r>
      <w:r>
        <w:t xml:space="preserve">l’article 2315/48 </w:t>
      </w:r>
      <w:r w:rsidRPr="00C360D2">
        <w:t>« </w:t>
      </w:r>
      <w:proofErr w:type="spellStart"/>
      <w:r>
        <w:t>Immo</w:t>
      </w:r>
      <w:proofErr w:type="spellEnd"/>
      <w:r>
        <w:t>. En cours/Lavoir</w:t>
      </w:r>
      <w:r w:rsidRPr="00C360D2">
        <w:t xml:space="preserve"> » de </w:t>
      </w:r>
      <w:r>
        <w:t>634</w:t>
      </w:r>
      <w:r w:rsidRPr="00C360D2">
        <w:t xml:space="preserve"> €</w:t>
      </w:r>
    </w:p>
    <w:p w14:paraId="58926336" w14:textId="77777777" w:rsidR="00B37D40" w:rsidRPr="00C360D2" w:rsidRDefault="00B37D40" w:rsidP="00B37D40">
      <w:pPr>
        <w:pStyle w:val="Paragraphedeliste"/>
        <w:numPr>
          <w:ilvl w:val="0"/>
          <w:numId w:val="29"/>
        </w:numPr>
        <w:tabs>
          <w:tab w:val="left" w:pos="-142"/>
        </w:tabs>
        <w:ind w:hanging="142"/>
        <w:contextualSpacing/>
        <w:jc w:val="both"/>
      </w:pPr>
      <w:r w:rsidRPr="00C360D2">
        <w:lastRenderedPageBreak/>
        <w:t xml:space="preserve">Décide d’augmenter </w:t>
      </w:r>
      <w:r>
        <w:t>l’article 2315/50</w:t>
      </w:r>
      <w:r w:rsidRPr="00C360D2">
        <w:t xml:space="preserve"> « </w:t>
      </w:r>
      <w:proofErr w:type="spellStart"/>
      <w:r>
        <w:t>Immo</w:t>
      </w:r>
      <w:proofErr w:type="spellEnd"/>
      <w:r>
        <w:t>. En cours/Epicerie</w:t>
      </w:r>
      <w:r w:rsidRPr="00C360D2">
        <w:t xml:space="preserve"> » de </w:t>
      </w:r>
      <w:r>
        <w:t>96 153</w:t>
      </w:r>
      <w:r w:rsidRPr="00C360D2">
        <w:t xml:space="preserve"> € </w:t>
      </w:r>
    </w:p>
    <w:p w14:paraId="02F4FE6A" w14:textId="77777777" w:rsidR="00B37D40" w:rsidRPr="00C360D2" w:rsidRDefault="00B37D40" w:rsidP="00B37D40">
      <w:pPr>
        <w:pStyle w:val="Paragraphedeliste"/>
        <w:tabs>
          <w:tab w:val="left" w:pos="-142"/>
        </w:tabs>
        <w:ind w:hanging="142"/>
        <w:jc w:val="both"/>
      </w:pPr>
    </w:p>
    <w:p w14:paraId="0BD0DC49" w14:textId="77777777" w:rsidR="00B37D40" w:rsidRPr="00C360D2" w:rsidRDefault="00B37D40" w:rsidP="00B37D40">
      <w:pPr>
        <w:tabs>
          <w:tab w:val="left" w:pos="-142"/>
        </w:tabs>
        <w:ind w:hanging="142"/>
        <w:jc w:val="both"/>
        <w:rPr>
          <w:b/>
          <w:u w:val="single"/>
        </w:rPr>
      </w:pPr>
    </w:p>
    <w:p w14:paraId="669FA3B4" w14:textId="77777777" w:rsidR="00B37D40" w:rsidRPr="00C360D2" w:rsidRDefault="00B37D40" w:rsidP="00B37D40">
      <w:pPr>
        <w:tabs>
          <w:tab w:val="left" w:pos="-142"/>
        </w:tabs>
        <w:ind w:hanging="142"/>
        <w:jc w:val="both"/>
        <w:rPr>
          <w:b/>
          <w:u w:val="single"/>
        </w:rPr>
      </w:pPr>
      <w:r w:rsidRPr="00C360D2">
        <w:rPr>
          <w:b/>
          <w:u w:val="single"/>
        </w:rPr>
        <w:t>Recette d’investissement</w:t>
      </w:r>
    </w:p>
    <w:p w14:paraId="1558104B" w14:textId="77777777" w:rsidR="00B37D40" w:rsidRPr="00C360D2" w:rsidRDefault="00B37D40" w:rsidP="00B37D40">
      <w:pPr>
        <w:tabs>
          <w:tab w:val="left" w:pos="-142"/>
        </w:tabs>
        <w:ind w:hanging="142"/>
        <w:jc w:val="both"/>
        <w:rPr>
          <w:b/>
          <w:u w:val="single"/>
        </w:rPr>
      </w:pPr>
    </w:p>
    <w:p w14:paraId="105B9CF0" w14:textId="535F880A" w:rsidR="00732D0B" w:rsidRPr="00EC2A41" w:rsidRDefault="00B37D40" w:rsidP="00822BF4">
      <w:pPr>
        <w:pStyle w:val="Paragraphedeliste"/>
        <w:numPr>
          <w:ilvl w:val="0"/>
          <w:numId w:val="20"/>
        </w:numPr>
        <w:tabs>
          <w:tab w:val="clear" w:pos="720"/>
          <w:tab w:val="left" w:pos="-142"/>
          <w:tab w:val="num" w:pos="340"/>
          <w:tab w:val="left" w:pos="5040"/>
          <w:tab w:val="left" w:pos="5760"/>
        </w:tabs>
        <w:autoSpaceDE w:val="0"/>
        <w:autoSpaceDN w:val="0"/>
        <w:adjustRightInd w:val="0"/>
        <w:ind w:left="113" w:hanging="142"/>
        <w:contextualSpacing/>
        <w:jc w:val="both"/>
      </w:pPr>
      <w:r w:rsidRPr="00C360D2">
        <w:t>Décide de diminuer l</w:t>
      </w:r>
      <w:r>
        <w:t>’article</w:t>
      </w:r>
      <w:r w:rsidRPr="00C360D2">
        <w:t xml:space="preserve"> </w:t>
      </w:r>
      <w:r>
        <w:t>021</w:t>
      </w:r>
      <w:r w:rsidRPr="00C360D2">
        <w:t xml:space="preserve"> « </w:t>
      </w:r>
      <w:r>
        <w:t xml:space="preserve">Virement de la sect. de fonctionnement </w:t>
      </w:r>
      <w:r w:rsidRPr="00C360D2">
        <w:t xml:space="preserve">» de </w:t>
      </w:r>
      <w:r>
        <w:t>24 275</w:t>
      </w:r>
      <w:r w:rsidRPr="00C360D2">
        <w:t xml:space="preserve"> €</w:t>
      </w:r>
    </w:p>
    <w:p w14:paraId="6F3A840E" w14:textId="12F2DAF3"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10 222</w:t>
      </w:r>
      <w:r w:rsidRPr="00C360D2">
        <w:t>« </w:t>
      </w:r>
      <w:r>
        <w:t xml:space="preserve">FCTVA </w:t>
      </w:r>
      <w:r w:rsidRPr="00C360D2">
        <w:t xml:space="preserve">» de </w:t>
      </w:r>
      <w:r>
        <w:t>37 700</w:t>
      </w:r>
      <w:r w:rsidRPr="00C360D2">
        <w:t xml:space="preserve"> € </w:t>
      </w:r>
    </w:p>
    <w:p w14:paraId="32E907E5" w14:textId="09C664A9"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1321/33</w:t>
      </w:r>
      <w:r w:rsidRPr="00C360D2">
        <w:t xml:space="preserve"> « </w:t>
      </w:r>
      <w:r>
        <w:t>Etat/1 et 3 rue de la Mairie</w:t>
      </w:r>
      <w:r w:rsidRPr="00C360D2">
        <w:t xml:space="preserve"> » de </w:t>
      </w:r>
      <w:r>
        <w:t>180 000</w:t>
      </w:r>
      <w:r w:rsidRPr="00C360D2">
        <w:t xml:space="preserve"> €</w:t>
      </w:r>
    </w:p>
    <w:p w14:paraId="30E0AAF1" w14:textId="77777777"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1323/37</w:t>
      </w:r>
      <w:r w:rsidRPr="00C360D2">
        <w:t xml:space="preserve"> « </w:t>
      </w:r>
      <w:r>
        <w:t>Département/Eglise</w:t>
      </w:r>
      <w:r w:rsidRPr="00C360D2">
        <w:t xml:space="preserve"> » de </w:t>
      </w:r>
      <w:r>
        <w:t>40 000</w:t>
      </w:r>
      <w:r w:rsidRPr="00C360D2">
        <w:t xml:space="preserve"> € </w:t>
      </w:r>
    </w:p>
    <w:p w14:paraId="360AB5B8" w14:textId="1B106CB5" w:rsidR="00B37D40" w:rsidRPr="00C360D2" w:rsidRDefault="00B37D40" w:rsidP="00B37D40">
      <w:pPr>
        <w:pStyle w:val="Paragraphedeliste"/>
        <w:numPr>
          <w:ilvl w:val="0"/>
          <w:numId w:val="20"/>
        </w:numPr>
        <w:tabs>
          <w:tab w:val="clear" w:pos="720"/>
          <w:tab w:val="left" w:pos="-142"/>
          <w:tab w:val="num" w:pos="340"/>
        </w:tabs>
        <w:ind w:left="113" w:hanging="142"/>
        <w:contextualSpacing/>
        <w:jc w:val="both"/>
      </w:pPr>
      <w:r w:rsidRPr="00C360D2">
        <w:t xml:space="preserve">Décide d’augmenter </w:t>
      </w:r>
      <w:r>
        <w:t>l’article 13/35</w:t>
      </w:r>
      <w:r w:rsidRPr="00C360D2">
        <w:t xml:space="preserve"> « </w:t>
      </w:r>
      <w:r>
        <w:t>DETR/RD 99</w:t>
      </w:r>
      <w:r w:rsidRPr="00C360D2">
        <w:t xml:space="preserve"> » de </w:t>
      </w:r>
      <w:r>
        <w:t>27 372</w:t>
      </w:r>
      <w:r w:rsidRPr="00C360D2">
        <w:t xml:space="preserve"> € </w:t>
      </w:r>
    </w:p>
    <w:p w14:paraId="53EA2956" w14:textId="77777777" w:rsidR="00B37D40" w:rsidRPr="005B6537" w:rsidRDefault="00B37D40" w:rsidP="00B37D40">
      <w:pPr>
        <w:tabs>
          <w:tab w:val="left" w:pos="-142"/>
        </w:tabs>
        <w:jc w:val="both"/>
      </w:pPr>
    </w:p>
    <w:p w14:paraId="5599FAF1" w14:textId="77777777" w:rsidR="000C78D4" w:rsidRDefault="000C78D4" w:rsidP="00B37D40">
      <w:pPr>
        <w:jc w:val="both"/>
        <w:rPr>
          <w:b/>
          <w:bCs/>
        </w:rPr>
      </w:pPr>
    </w:p>
    <w:p w14:paraId="5940ABBF" w14:textId="60270FE7" w:rsidR="00B37D40" w:rsidRPr="00973313" w:rsidRDefault="00B37D40" w:rsidP="00B37D40">
      <w:pPr>
        <w:jc w:val="both"/>
        <w:rPr>
          <w:b/>
          <w:bCs/>
        </w:rPr>
      </w:pPr>
      <w:r w:rsidRPr="00973313">
        <w:rPr>
          <w:b/>
          <w:bCs/>
        </w:rPr>
        <w:t>Le Conseil Municipal, après en avoir délibéré,</w:t>
      </w:r>
      <w:r>
        <w:rPr>
          <w:b/>
          <w:bCs/>
        </w:rPr>
        <w:t xml:space="preserve"> à la majorité par 13 voix pour et 5 </w:t>
      </w:r>
      <w:proofErr w:type="gramStart"/>
      <w:r>
        <w:rPr>
          <w:b/>
          <w:bCs/>
        </w:rPr>
        <w:t xml:space="preserve">contre  </w:t>
      </w:r>
      <w:r w:rsidRPr="005D74D2">
        <w:rPr>
          <w:b/>
          <w:bCs/>
          <w:sz w:val="20"/>
        </w:rPr>
        <w:t>(</w:t>
      </w:r>
      <w:proofErr w:type="gramEnd"/>
      <w:r w:rsidRPr="005D74D2">
        <w:rPr>
          <w:b/>
          <w:bCs/>
          <w:sz w:val="20"/>
        </w:rPr>
        <w:t>MM. LONGEON,</w:t>
      </w:r>
      <w:r>
        <w:rPr>
          <w:b/>
          <w:bCs/>
          <w:sz w:val="20"/>
        </w:rPr>
        <w:t xml:space="preserve"> </w:t>
      </w:r>
      <w:r w:rsidRPr="005D74D2">
        <w:rPr>
          <w:b/>
          <w:bCs/>
          <w:sz w:val="20"/>
        </w:rPr>
        <w:t>BRETIN</w:t>
      </w:r>
      <w:r>
        <w:rPr>
          <w:b/>
          <w:bCs/>
          <w:sz w:val="20"/>
        </w:rPr>
        <w:t xml:space="preserve"> et </w:t>
      </w:r>
      <w:r w:rsidRPr="005D74D2">
        <w:rPr>
          <w:b/>
          <w:bCs/>
          <w:sz w:val="20"/>
        </w:rPr>
        <w:t>SENECHAL et Mmes CHAUVET et DAUPHIN GAUME)</w:t>
      </w:r>
      <w:r>
        <w:rPr>
          <w:b/>
          <w:bCs/>
        </w:rPr>
        <w:t xml:space="preserve"> </w:t>
      </w:r>
      <w:r w:rsidRPr="00973313">
        <w:rPr>
          <w:b/>
          <w:bCs/>
        </w:rPr>
        <w:t>:</w:t>
      </w:r>
    </w:p>
    <w:p w14:paraId="2109A09F" w14:textId="77777777" w:rsidR="00B37D40" w:rsidRDefault="00B37D40" w:rsidP="00B37D40">
      <w:pPr>
        <w:autoSpaceDE w:val="0"/>
        <w:autoSpaceDN w:val="0"/>
        <w:adjustRightInd w:val="0"/>
        <w:jc w:val="both"/>
      </w:pPr>
    </w:p>
    <w:p w14:paraId="0963AC43" w14:textId="77777777" w:rsidR="00B37D40" w:rsidRPr="0002372B" w:rsidRDefault="00B37D40" w:rsidP="00B37D40">
      <w:pPr>
        <w:pStyle w:val="Paragraphedeliste"/>
        <w:numPr>
          <w:ilvl w:val="0"/>
          <w:numId w:val="28"/>
        </w:numPr>
        <w:ind w:left="714" w:hanging="357"/>
        <w:contextualSpacing/>
        <w:jc w:val="both"/>
      </w:pPr>
      <w:r>
        <w:rPr>
          <w:b/>
        </w:rPr>
        <w:t xml:space="preserve">MODIFIE </w:t>
      </w:r>
      <w:r w:rsidRPr="0002372B">
        <w:rPr>
          <w:bCs/>
        </w:rPr>
        <w:t>comme suit le Budget primitif 2021 :</w:t>
      </w:r>
    </w:p>
    <w:p w14:paraId="4FD4382B" w14:textId="77777777" w:rsidR="00B37D40" w:rsidRDefault="00B37D40" w:rsidP="00B37D40">
      <w:pPr>
        <w:jc w:val="both"/>
      </w:pPr>
    </w:p>
    <w:tbl>
      <w:tblPr>
        <w:tblW w:w="534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22"/>
        <w:gridCol w:w="846"/>
        <w:gridCol w:w="1290"/>
        <w:gridCol w:w="1173"/>
        <w:gridCol w:w="1086"/>
        <w:gridCol w:w="1519"/>
      </w:tblGrid>
      <w:tr w:rsidR="00B37D40" w14:paraId="70072560" w14:textId="77777777" w:rsidTr="00B37D40">
        <w:trPr>
          <w:cantSplit/>
          <w:trHeight w:val="462"/>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B7B9B72" w14:textId="77777777" w:rsidR="00B37D40" w:rsidRDefault="00B37D40" w:rsidP="00B37D40">
            <w:pPr>
              <w:autoSpaceDE w:val="0"/>
              <w:autoSpaceDN w:val="0"/>
              <w:adjustRightInd w:val="0"/>
              <w:spacing w:line="276" w:lineRule="auto"/>
              <w:jc w:val="center"/>
              <w:rPr>
                <w:b/>
                <w:lang w:eastAsia="en-US"/>
              </w:rPr>
            </w:pPr>
            <w:r>
              <w:rPr>
                <w:b/>
                <w:lang w:eastAsia="en-US"/>
              </w:rPr>
              <w:t>Section de fonctionnement</w:t>
            </w:r>
          </w:p>
        </w:tc>
      </w:tr>
      <w:tr w:rsidR="00B37D40" w14:paraId="44DFCE0A"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hideMark/>
          </w:tcPr>
          <w:p w14:paraId="5D31C038" w14:textId="77777777" w:rsidR="00B37D40" w:rsidRDefault="00B37D40" w:rsidP="00B37D40">
            <w:pPr>
              <w:tabs>
                <w:tab w:val="center" w:pos="3433"/>
              </w:tabs>
              <w:autoSpaceDE w:val="0"/>
              <w:autoSpaceDN w:val="0"/>
              <w:adjustRightInd w:val="0"/>
              <w:spacing w:line="276" w:lineRule="auto"/>
              <w:ind w:left="176" w:hanging="176"/>
              <w:rPr>
                <w:b/>
                <w:lang w:eastAsia="en-US"/>
              </w:rPr>
            </w:pPr>
            <w:r>
              <w:rPr>
                <w:b/>
                <w:lang w:eastAsia="en-US"/>
              </w:rPr>
              <w:tab/>
              <w:t>Chapitre</w:t>
            </w:r>
          </w:p>
        </w:tc>
        <w:tc>
          <w:tcPr>
            <w:tcW w:w="107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58A8175C" w14:textId="77777777" w:rsidR="00B37D40" w:rsidRDefault="00B37D40" w:rsidP="00B37D40">
            <w:pPr>
              <w:autoSpaceDE w:val="0"/>
              <w:autoSpaceDN w:val="0"/>
              <w:adjustRightInd w:val="0"/>
              <w:spacing w:line="276" w:lineRule="auto"/>
              <w:jc w:val="center"/>
              <w:rPr>
                <w:b/>
                <w:lang w:eastAsia="en-US"/>
              </w:rPr>
            </w:pPr>
            <w:r>
              <w:rPr>
                <w:b/>
                <w:lang w:eastAsia="en-US"/>
              </w:rPr>
              <w:t>Dépenses</w:t>
            </w:r>
          </w:p>
        </w:tc>
        <w:tc>
          <w:tcPr>
            <w:tcW w:w="1139" w:type="pct"/>
            <w:gridSpan w:val="2"/>
            <w:tcBorders>
              <w:top w:val="single" w:sz="4" w:space="0" w:color="auto"/>
              <w:left w:val="single" w:sz="4" w:space="0" w:color="auto"/>
              <w:bottom w:val="single" w:sz="4" w:space="0" w:color="auto"/>
              <w:right w:val="single" w:sz="4" w:space="0" w:color="auto"/>
            </w:tcBorders>
            <w:hideMark/>
          </w:tcPr>
          <w:p w14:paraId="4394F74B" w14:textId="77777777" w:rsidR="00B37D40" w:rsidRDefault="00B37D40" w:rsidP="00B37D40">
            <w:pPr>
              <w:autoSpaceDE w:val="0"/>
              <w:autoSpaceDN w:val="0"/>
              <w:adjustRightInd w:val="0"/>
              <w:spacing w:line="276" w:lineRule="auto"/>
              <w:jc w:val="center"/>
              <w:rPr>
                <w:b/>
                <w:lang w:eastAsia="en-US"/>
              </w:rPr>
            </w:pPr>
            <w:r>
              <w:rPr>
                <w:b/>
                <w:lang w:eastAsia="en-US"/>
              </w:rPr>
              <w:t xml:space="preserve">Recettes </w:t>
            </w:r>
          </w:p>
        </w:tc>
      </w:tr>
      <w:tr w:rsidR="00B37D40" w14:paraId="60683EBB"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hideMark/>
          </w:tcPr>
          <w:p w14:paraId="58F02EA5" w14:textId="77777777" w:rsidR="00B37D40" w:rsidRDefault="00B37D40" w:rsidP="00B37D40">
            <w:pPr>
              <w:autoSpaceDE w:val="0"/>
              <w:autoSpaceDN w:val="0"/>
              <w:adjustRightInd w:val="0"/>
              <w:spacing w:line="276" w:lineRule="auto"/>
              <w:ind w:left="192"/>
              <w:rPr>
                <w:lang w:eastAsia="en-US"/>
              </w:rPr>
            </w:pPr>
            <w:r>
              <w:t>60628 « Autres fournitures non stockées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3A680E" w14:textId="77777777" w:rsidR="00B37D40" w:rsidRPr="00473E9E" w:rsidRDefault="00B37D40" w:rsidP="00B37D40">
            <w:pPr>
              <w:pStyle w:val="Paragraphedeliste"/>
              <w:autoSpaceDE w:val="0"/>
              <w:autoSpaceDN w:val="0"/>
              <w:adjustRightInd w:val="0"/>
              <w:spacing w:line="276" w:lineRule="auto"/>
              <w:ind w:left="363" w:right="474"/>
              <w:jc w:val="right"/>
              <w:rPr>
                <w:lang w:eastAsia="en-US"/>
              </w:rPr>
            </w:pPr>
            <w:r>
              <w:rPr>
                <w:lang w:eastAsia="en-US"/>
              </w:rPr>
              <w:t>+6 000 €</w:t>
            </w: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08B69B16" w14:textId="77777777" w:rsidR="00B37D40" w:rsidRDefault="00B37D40" w:rsidP="00B37D40">
            <w:pPr>
              <w:autoSpaceDE w:val="0"/>
              <w:autoSpaceDN w:val="0"/>
              <w:adjustRightInd w:val="0"/>
              <w:spacing w:line="276" w:lineRule="auto"/>
              <w:jc w:val="center"/>
              <w:rPr>
                <w:lang w:eastAsia="en-US"/>
              </w:rPr>
            </w:pPr>
          </w:p>
        </w:tc>
      </w:tr>
      <w:tr w:rsidR="00B37D40" w14:paraId="281DFB54"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1A3B7E6D" w14:textId="77777777" w:rsidR="00B37D40" w:rsidRPr="00D25096" w:rsidRDefault="00B37D40" w:rsidP="00B37D40">
            <w:pPr>
              <w:autoSpaceDE w:val="0"/>
              <w:autoSpaceDN w:val="0"/>
              <w:adjustRightInd w:val="0"/>
              <w:spacing w:line="276" w:lineRule="auto"/>
              <w:ind w:left="192"/>
              <w:contextualSpacing/>
            </w:pPr>
            <w:r>
              <w:t>611 « Contrats de prestations de service »</w:t>
            </w:r>
          </w:p>
        </w:tc>
        <w:tc>
          <w:tcPr>
            <w:tcW w:w="1077" w:type="pct"/>
            <w:gridSpan w:val="2"/>
            <w:tcBorders>
              <w:top w:val="single" w:sz="4" w:space="0" w:color="auto"/>
              <w:left w:val="single" w:sz="4" w:space="0" w:color="auto"/>
              <w:bottom w:val="single" w:sz="4" w:space="0" w:color="auto"/>
              <w:right w:val="single" w:sz="4" w:space="0" w:color="auto"/>
            </w:tcBorders>
            <w:vAlign w:val="center"/>
          </w:tcPr>
          <w:p w14:paraId="776DE40D" w14:textId="77777777" w:rsidR="00B37D40" w:rsidRDefault="00B37D40" w:rsidP="00B37D40">
            <w:pPr>
              <w:autoSpaceDE w:val="0"/>
              <w:autoSpaceDN w:val="0"/>
              <w:adjustRightInd w:val="0"/>
              <w:spacing w:line="276" w:lineRule="auto"/>
              <w:jc w:val="center"/>
              <w:rPr>
                <w:lang w:eastAsia="en-US"/>
              </w:rPr>
            </w:pPr>
            <w:r>
              <w:rPr>
                <w:lang w:eastAsia="en-US"/>
              </w:rPr>
              <w:t>- 5 000 €</w:t>
            </w: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4DD2B95D" w14:textId="77777777" w:rsidR="00B37D40" w:rsidRPr="00D25096" w:rsidRDefault="00B37D40" w:rsidP="00B37D40">
            <w:pPr>
              <w:pStyle w:val="Paragraphedeliste"/>
              <w:autoSpaceDE w:val="0"/>
              <w:autoSpaceDN w:val="0"/>
              <w:adjustRightInd w:val="0"/>
              <w:spacing w:line="276" w:lineRule="auto"/>
              <w:ind w:left="376" w:right="218"/>
              <w:rPr>
                <w:lang w:eastAsia="en-US"/>
              </w:rPr>
            </w:pPr>
          </w:p>
        </w:tc>
      </w:tr>
      <w:tr w:rsidR="00B37D40" w14:paraId="729E8B16"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213F977D" w14:textId="77777777" w:rsidR="00B37D40" w:rsidRDefault="00B37D40" w:rsidP="00B37D40">
            <w:pPr>
              <w:autoSpaceDE w:val="0"/>
              <w:autoSpaceDN w:val="0"/>
              <w:adjustRightInd w:val="0"/>
              <w:spacing w:line="276" w:lineRule="auto"/>
              <w:ind w:left="192"/>
            </w:pPr>
            <w:r>
              <w:t>6135 « Locations mobilières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FA36550" w14:textId="77777777" w:rsidR="00B37D40" w:rsidRPr="00D25096" w:rsidRDefault="00B37D40" w:rsidP="00B37D40">
            <w:pPr>
              <w:autoSpaceDE w:val="0"/>
              <w:autoSpaceDN w:val="0"/>
              <w:adjustRightInd w:val="0"/>
              <w:spacing w:line="276" w:lineRule="auto"/>
              <w:jc w:val="center"/>
              <w:rPr>
                <w:lang w:eastAsia="en-US"/>
              </w:rPr>
            </w:pPr>
            <w:r>
              <w:rPr>
                <w:lang w:eastAsia="en-US"/>
              </w:rPr>
              <w:t>+ 2 000 €</w:t>
            </w: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5A726BCD" w14:textId="77777777" w:rsidR="00B37D40" w:rsidRPr="00C17451" w:rsidRDefault="00B37D40" w:rsidP="00B37D40">
            <w:pPr>
              <w:autoSpaceDE w:val="0"/>
              <w:autoSpaceDN w:val="0"/>
              <w:adjustRightInd w:val="0"/>
              <w:spacing w:line="276" w:lineRule="auto"/>
              <w:jc w:val="center"/>
              <w:rPr>
                <w:lang w:eastAsia="en-US"/>
              </w:rPr>
            </w:pPr>
          </w:p>
        </w:tc>
      </w:tr>
      <w:tr w:rsidR="00B37D40" w14:paraId="09F43BBB"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474AAF3F" w14:textId="77777777" w:rsidR="00B37D40" w:rsidRPr="003E37D2" w:rsidRDefault="00B37D40" w:rsidP="00B37D40">
            <w:pPr>
              <w:autoSpaceDE w:val="0"/>
              <w:autoSpaceDN w:val="0"/>
              <w:adjustRightInd w:val="0"/>
              <w:spacing w:line="276" w:lineRule="auto"/>
              <w:ind w:left="192"/>
            </w:pPr>
            <w:r>
              <w:t>615231 « Entretien des voies et réseaux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31DF3A" w14:textId="77777777" w:rsidR="00B37D40" w:rsidRPr="003E37D2" w:rsidRDefault="00B37D40" w:rsidP="00B37D40">
            <w:pPr>
              <w:autoSpaceDE w:val="0"/>
              <w:autoSpaceDN w:val="0"/>
              <w:adjustRightInd w:val="0"/>
              <w:spacing w:line="276" w:lineRule="auto"/>
              <w:ind w:left="360"/>
              <w:jc w:val="center"/>
              <w:rPr>
                <w:lang w:eastAsia="en-US"/>
              </w:rPr>
            </w:pPr>
            <w:r>
              <w:rPr>
                <w:lang w:eastAsia="en-US"/>
              </w:rPr>
              <w:t>+ 10 000 €</w:t>
            </w: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6F4D77A7" w14:textId="77777777" w:rsidR="00B37D40" w:rsidRPr="003E37D2" w:rsidRDefault="00B37D40" w:rsidP="00B37D40">
            <w:pPr>
              <w:autoSpaceDE w:val="0"/>
              <w:autoSpaceDN w:val="0"/>
              <w:adjustRightInd w:val="0"/>
              <w:spacing w:line="276" w:lineRule="auto"/>
              <w:jc w:val="center"/>
              <w:rPr>
                <w:lang w:eastAsia="en-US"/>
              </w:rPr>
            </w:pPr>
          </w:p>
        </w:tc>
      </w:tr>
      <w:tr w:rsidR="00B37D40" w14:paraId="7E6622B3"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79A4245C" w14:textId="77777777" w:rsidR="00B37D40" w:rsidRPr="003E37D2" w:rsidRDefault="00B37D40" w:rsidP="00B37D40">
            <w:pPr>
              <w:autoSpaceDE w:val="0"/>
              <w:autoSpaceDN w:val="0"/>
              <w:adjustRightInd w:val="0"/>
              <w:spacing w:line="276" w:lineRule="auto"/>
              <w:ind w:left="192"/>
            </w:pPr>
            <w:r>
              <w:t>6156 « Maintenance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13DCCD" w14:textId="77777777" w:rsidR="00B37D40" w:rsidRPr="003E37D2" w:rsidRDefault="00B37D40" w:rsidP="00B37D40">
            <w:pPr>
              <w:autoSpaceDE w:val="0"/>
              <w:autoSpaceDN w:val="0"/>
              <w:adjustRightInd w:val="0"/>
              <w:spacing w:line="276" w:lineRule="auto"/>
              <w:ind w:left="360"/>
              <w:jc w:val="center"/>
              <w:rPr>
                <w:lang w:eastAsia="en-US"/>
              </w:rPr>
            </w:pPr>
            <w:r>
              <w:rPr>
                <w:lang w:eastAsia="en-US"/>
              </w:rPr>
              <w:t>+ 5 000 €</w:t>
            </w: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7A0A7637" w14:textId="77777777" w:rsidR="00B37D40" w:rsidRPr="003E37D2" w:rsidRDefault="00B37D40" w:rsidP="00B37D40">
            <w:pPr>
              <w:autoSpaceDE w:val="0"/>
              <w:autoSpaceDN w:val="0"/>
              <w:adjustRightInd w:val="0"/>
              <w:spacing w:line="276" w:lineRule="auto"/>
              <w:jc w:val="center"/>
              <w:rPr>
                <w:lang w:eastAsia="en-US"/>
              </w:rPr>
            </w:pPr>
          </w:p>
        </w:tc>
      </w:tr>
      <w:tr w:rsidR="00B37D40" w14:paraId="21F07578"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2F4E1DA5" w14:textId="77777777" w:rsidR="00B37D40" w:rsidRPr="003E37D2" w:rsidRDefault="00B37D40" w:rsidP="00B37D40">
            <w:pPr>
              <w:autoSpaceDE w:val="0"/>
              <w:autoSpaceDN w:val="0"/>
              <w:adjustRightInd w:val="0"/>
              <w:spacing w:line="276" w:lineRule="auto"/>
              <w:ind w:left="192"/>
            </w:pPr>
            <w:r>
              <w:t>617 « Etudes et recherches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D41D14" w14:textId="77777777" w:rsidR="00B37D40" w:rsidRPr="003E37D2" w:rsidRDefault="00B37D40" w:rsidP="00B37D40">
            <w:pPr>
              <w:autoSpaceDE w:val="0"/>
              <w:autoSpaceDN w:val="0"/>
              <w:adjustRightInd w:val="0"/>
              <w:spacing w:line="276" w:lineRule="auto"/>
              <w:ind w:left="360"/>
              <w:jc w:val="center"/>
              <w:rPr>
                <w:lang w:eastAsia="en-US"/>
              </w:rPr>
            </w:pPr>
            <w:r>
              <w:rPr>
                <w:lang w:eastAsia="en-US"/>
              </w:rPr>
              <w:t>+ 2 000 €</w:t>
            </w: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7E6C75CF" w14:textId="77777777" w:rsidR="00B37D40" w:rsidRPr="003E37D2" w:rsidRDefault="00B37D40" w:rsidP="00B37D40">
            <w:pPr>
              <w:autoSpaceDE w:val="0"/>
              <w:autoSpaceDN w:val="0"/>
              <w:adjustRightInd w:val="0"/>
              <w:spacing w:line="276" w:lineRule="auto"/>
              <w:jc w:val="center"/>
              <w:rPr>
                <w:lang w:eastAsia="en-US"/>
              </w:rPr>
            </w:pPr>
          </w:p>
        </w:tc>
      </w:tr>
      <w:tr w:rsidR="00B37D40" w14:paraId="6D73A8AB"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20D74C65" w14:textId="77777777" w:rsidR="00B37D40" w:rsidRPr="003E37D2" w:rsidRDefault="00B37D40" w:rsidP="00B37D40">
            <w:pPr>
              <w:autoSpaceDE w:val="0"/>
              <w:autoSpaceDN w:val="0"/>
              <w:adjustRightInd w:val="0"/>
              <w:spacing w:line="276" w:lineRule="auto"/>
              <w:ind w:left="192"/>
            </w:pPr>
            <w:r>
              <w:t>6247 « Transports collectifs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A8352" w14:textId="77777777" w:rsidR="00B37D40" w:rsidRPr="003E37D2" w:rsidRDefault="00B37D40" w:rsidP="00B37D40">
            <w:pPr>
              <w:autoSpaceDE w:val="0"/>
              <w:autoSpaceDN w:val="0"/>
              <w:adjustRightInd w:val="0"/>
              <w:spacing w:line="276" w:lineRule="auto"/>
              <w:ind w:left="360"/>
              <w:jc w:val="center"/>
              <w:rPr>
                <w:lang w:eastAsia="en-US"/>
              </w:rPr>
            </w:pPr>
            <w:r>
              <w:rPr>
                <w:lang w:eastAsia="en-US"/>
              </w:rPr>
              <w:t>+ 950 €</w:t>
            </w: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08ACEFAE" w14:textId="77777777" w:rsidR="00B37D40" w:rsidRPr="003E37D2" w:rsidRDefault="00B37D40" w:rsidP="00B37D40">
            <w:pPr>
              <w:autoSpaceDE w:val="0"/>
              <w:autoSpaceDN w:val="0"/>
              <w:adjustRightInd w:val="0"/>
              <w:spacing w:line="276" w:lineRule="auto"/>
              <w:jc w:val="center"/>
              <w:rPr>
                <w:lang w:eastAsia="en-US"/>
              </w:rPr>
            </w:pPr>
          </w:p>
        </w:tc>
      </w:tr>
      <w:tr w:rsidR="00B37D40" w14:paraId="16BFACF8"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091AACBF" w14:textId="77777777" w:rsidR="00B37D40" w:rsidRPr="003E37D2" w:rsidRDefault="00B37D40" w:rsidP="00B37D40">
            <w:pPr>
              <w:autoSpaceDE w:val="0"/>
              <w:autoSpaceDN w:val="0"/>
              <w:adjustRightInd w:val="0"/>
              <w:spacing w:line="276" w:lineRule="auto"/>
              <w:ind w:left="192"/>
            </w:pPr>
            <w:r>
              <w:t>6261 « Frais d’affranchissement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F61E258" w14:textId="77777777" w:rsidR="00B37D40" w:rsidRPr="003E37D2" w:rsidRDefault="00B37D40" w:rsidP="00B37D40">
            <w:pPr>
              <w:autoSpaceDE w:val="0"/>
              <w:autoSpaceDN w:val="0"/>
              <w:adjustRightInd w:val="0"/>
              <w:spacing w:line="276" w:lineRule="auto"/>
              <w:ind w:left="360"/>
              <w:jc w:val="center"/>
              <w:rPr>
                <w:lang w:eastAsia="en-US"/>
              </w:rPr>
            </w:pPr>
            <w:r>
              <w:rPr>
                <w:lang w:eastAsia="en-US"/>
              </w:rPr>
              <w:t>+ 1 000 €</w:t>
            </w: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49352455" w14:textId="77777777" w:rsidR="00B37D40" w:rsidRPr="003E37D2" w:rsidRDefault="00B37D40" w:rsidP="00B37D40">
            <w:pPr>
              <w:autoSpaceDE w:val="0"/>
              <w:autoSpaceDN w:val="0"/>
              <w:adjustRightInd w:val="0"/>
              <w:spacing w:line="276" w:lineRule="auto"/>
              <w:jc w:val="center"/>
              <w:rPr>
                <w:lang w:eastAsia="en-US"/>
              </w:rPr>
            </w:pPr>
          </w:p>
        </w:tc>
      </w:tr>
      <w:tr w:rsidR="00B37D40" w14:paraId="0A57F3FD"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525B62A3" w14:textId="77777777" w:rsidR="00B37D40" w:rsidRPr="003E37D2" w:rsidRDefault="00B37D40" w:rsidP="00B37D40">
            <w:pPr>
              <w:autoSpaceDE w:val="0"/>
              <w:autoSpaceDN w:val="0"/>
              <w:adjustRightInd w:val="0"/>
              <w:spacing w:line="276" w:lineRule="auto"/>
              <w:ind w:left="192"/>
            </w:pPr>
            <w:r>
              <w:t>6262 « Frais de télécommunication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E3D811" w14:textId="77777777" w:rsidR="00B37D40" w:rsidRPr="003E37D2" w:rsidRDefault="00B37D40" w:rsidP="00B37D40">
            <w:pPr>
              <w:autoSpaceDE w:val="0"/>
              <w:autoSpaceDN w:val="0"/>
              <w:adjustRightInd w:val="0"/>
              <w:spacing w:line="276" w:lineRule="auto"/>
              <w:ind w:left="360"/>
              <w:jc w:val="center"/>
              <w:rPr>
                <w:lang w:eastAsia="en-US"/>
              </w:rPr>
            </w:pPr>
            <w:r>
              <w:rPr>
                <w:lang w:eastAsia="en-US"/>
              </w:rPr>
              <w:t>+ 3 000 €</w:t>
            </w: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3DE4B747" w14:textId="77777777" w:rsidR="00B37D40" w:rsidRPr="003E37D2" w:rsidRDefault="00B37D40" w:rsidP="00B37D40">
            <w:pPr>
              <w:autoSpaceDE w:val="0"/>
              <w:autoSpaceDN w:val="0"/>
              <w:adjustRightInd w:val="0"/>
              <w:spacing w:line="276" w:lineRule="auto"/>
              <w:jc w:val="center"/>
              <w:rPr>
                <w:lang w:eastAsia="en-US"/>
              </w:rPr>
            </w:pPr>
          </w:p>
        </w:tc>
      </w:tr>
      <w:tr w:rsidR="00B37D40" w14:paraId="717E2FF2"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6B37F88A" w14:textId="77777777" w:rsidR="00B37D40" w:rsidRPr="003E37D2" w:rsidRDefault="00B37D40" w:rsidP="00B37D40">
            <w:pPr>
              <w:autoSpaceDE w:val="0"/>
              <w:autoSpaceDN w:val="0"/>
              <w:adjustRightInd w:val="0"/>
              <w:spacing w:line="276" w:lineRule="auto"/>
              <w:ind w:left="192"/>
            </w:pPr>
            <w:r>
              <w:t>6411 « Personnel titulaire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46B8D9" w14:textId="77777777" w:rsidR="00B37D40" w:rsidRPr="003E37D2" w:rsidRDefault="00B37D40" w:rsidP="00B37D40">
            <w:pPr>
              <w:autoSpaceDE w:val="0"/>
              <w:autoSpaceDN w:val="0"/>
              <w:adjustRightInd w:val="0"/>
              <w:spacing w:line="276" w:lineRule="auto"/>
              <w:ind w:left="360"/>
              <w:jc w:val="center"/>
              <w:rPr>
                <w:lang w:eastAsia="en-US"/>
              </w:rPr>
            </w:pPr>
            <w:r>
              <w:rPr>
                <w:lang w:eastAsia="en-US"/>
              </w:rPr>
              <w:t>+ 30 000 €</w:t>
            </w: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7D2E3A44" w14:textId="77777777" w:rsidR="00B37D40" w:rsidRPr="003E37D2" w:rsidRDefault="00B37D40" w:rsidP="00B37D40">
            <w:pPr>
              <w:autoSpaceDE w:val="0"/>
              <w:autoSpaceDN w:val="0"/>
              <w:adjustRightInd w:val="0"/>
              <w:spacing w:line="276" w:lineRule="auto"/>
              <w:jc w:val="center"/>
              <w:rPr>
                <w:lang w:eastAsia="en-US"/>
              </w:rPr>
            </w:pPr>
          </w:p>
        </w:tc>
      </w:tr>
      <w:tr w:rsidR="00B37D40" w14:paraId="0E3E780C"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110250D3" w14:textId="77777777" w:rsidR="00B37D40" w:rsidRPr="003E37D2" w:rsidRDefault="00B37D40" w:rsidP="00B37D40">
            <w:pPr>
              <w:autoSpaceDE w:val="0"/>
              <w:autoSpaceDN w:val="0"/>
              <w:adjustRightInd w:val="0"/>
              <w:spacing w:line="276" w:lineRule="auto"/>
              <w:ind w:left="192"/>
            </w:pPr>
            <w:r>
              <w:t>6413 « Personnel non titulaire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E37683" w14:textId="77777777" w:rsidR="00B37D40" w:rsidRPr="003E37D2" w:rsidRDefault="00B37D40" w:rsidP="00B37D40">
            <w:pPr>
              <w:autoSpaceDE w:val="0"/>
              <w:autoSpaceDN w:val="0"/>
              <w:adjustRightInd w:val="0"/>
              <w:spacing w:line="276" w:lineRule="auto"/>
              <w:ind w:left="360"/>
              <w:jc w:val="center"/>
              <w:rPr>
                <w:lang w:eastAsia="en-US"/>
              </w:rPr>
            </w:pPr>
            <w:r>
              <w:rPr>
                <w:lang w:eastAsia="en-US"/>
              </w:rPr>
              <w:t>+ 16 000 €</w:t>
            </w: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51463A7C" w14:textId="77777777" w:rsidR="00B37D40" w:rsidRPr="003E37D2" w:rsidRDefault="00B37D40" w:rsidP="00B37D40">
            <w:pPr>
              <w:autoSpaceDE w:val="0"/>
              <w:autoSpaceDN w:val="0"/>
              <w:adjustRightInd w:val="0"/>
              <w:spacing w:line="276" w:lineRule="auto"/>
              <w:jc w:val="center"/>
              <w:rPr>
                <w:lang w:eastAsia="en-US"/>
              </w:rPr>
            </w:pPr>
          </w:p>
        </w:tc>
      </w:tr>
      <w:tr w:rsidR="00B37D40" w14:paraId="2EF397A2"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0D902567" w14:textId="77777777" w:rsidR="00B37D40" w:rsidRPr="003E37D2" w:rsidRDefault="00B37D40" w:rsidP="00B37D40">
            <w:pPr>
              <w:autoSpaceDE w:val="0"/>
              <w:autoSpaceDN w:val="0"/>
              <w:adjustRightInd w:val="0"/>
              <w:spacing w:line="276" w:lineRule="auto"/>
              <w:ind w:left="192"/>
            </w:pPr>
            <w:r>
              <w:t>6454 « Cotisations ASSEDIC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F78701" w14:textId="77777777" w:rsidR="00B37D40" w:rsidRPr="003E37D2" w:rsidRDefault="00B37D40" w:rsidP="00B37D40">
            <w:pPr>
              <w:autoSpaceDE w:val="0"/>
              <w:autoSpaceDN w:val="0"/>
              <w:adjustRightInd w:val="0"/>
              <w:spacing w:line="276" w:lineRule="auto"/>
              <w:ind w:left="360"/>
              <w:jc w:val="center"/>
              <w:rPr>
                <w:lang w:eastAsia="en-US"/>
              </w:rPr>
            </w:pPr>
            <w:r>
              <w:rPr>
                <w:lang w:eastAsia="en-US"/>
              </w:rPr>
              <w:t>+ 60 €</w:t>
            </w: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4C03201B" w14:textId="77777777" w:rsidR="00B37D40" w:rsidRPr="003E37D2" w:rsidRDefault="00B37D40" w:rsidP="00B37D40">
            <w:pPr>
              <w:autoSpaceDE w:val="0"/>
              <w:autoSpaceDN w:val="0"/>
              <w:adjustRightInd w:val="0"/>
              <w:spacing w:line="276" w:lineRule="auto"/>
              <w:jc w:val="center"/>
              <w:rPr>
                <w:lang w:eastAsia="en-US"/>
              </w:rPr>
            </w:pPr>
          </w:p>
        </w:tc>
      </w:tr>
      <w:tr w:rsidR="00B37D40" w14:paraId="3E741DC8"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520CE3F0" w14:textId="77777777" w:rsidR="00B37D40" w:rsidRPr="003E37D2" w:rsidRDefault="00B37D40" w:rsidP="00B37D40">
            <w:pPr>
              <w:autoSpaceDE w:val="0"/>
              <w:autoSpaceDN w:val="0"/>
              <w:adjustRightInd w:val="0"/>
              <w:spacing w:line="276" w:lineRule="auto"/>
              <w:ind w:left="192"/>
            </w:pPr>
            <w:r>
              <w:t xml:space="preserve">6455 « Cotisations assurance personnels »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14FF8" w14:textId="77777777" w:rsidR="00B37D40" w:rsidRPr="003E37D2" w:rsidRDefault="00B37D40" w:rsidP="00B37D40">
            <w:pPr>
              <w:autoSpaceDE w:val="0"/>
              <w:autoSpaceDN w:val="0"/>
              <w:adjustRightInd w:val="0"/>
              <w:spacing w:line="276" w:lineRule="auto"/>
              <w:ind w:left="360"/>
              <w:jc w:val="center"/>
              <w:rPr>
                <w:lang w:eastAsia="en-US"/>
              </w:rPr>
            </w:pPr>
            <w:r>
              <w:rPr>
                <w:lang w:eastAsia="en-US"/>
              </w:rPr>
              <w:t>+ 12 170 €</w:t>
            </w: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08B5B883" w14:textId="77777777" w:rsidR="00B37D40" w:rsidRPr="003E37D2" w:rsidRDefault="00B37D40" w:rsidP="00B37D40">
            <w:pPr>
              <w:autoSpaceDE w:val="0"/>
              <w:autoSpaceDN w:val="0"/>
              <w:adjustRightInd w:val="0"/>
              <w:spacing w:line="276" w:lineRule="auto"/>
              <w:jc w:val="center"/>
              <w:rPr>
                <w:lang w:eastAsia="en-US"/>
              </w:rPr>
            </w:pPr>
          </w:p>
        </w:tc>
      </w:tr>
      <w:tr w:rsidR="00B37D40" w14:paraId="55C3514D"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07A7513C" w14:textId="77777777" w:rsidR="00B37D40" w:rsidRPr="003E37D2" w:rsidRDefault="00B37D40" w:rsidP="00B37D40">
            <w:pPr>
              <w:autoSpaceDE w:val="0"/>
              <w:autoSpaceDN w:val="0"/>
              <w:adjustRightInd w:val="0"/>
              <w:spacing w:line="276" w:lineRule="auto"/>
              <w:ind w:left="192"/>
            </w:pPr>
            <w:r>
              <w:t>6475 « Médecine du travail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E41A87" w14:textId="77777777" w:rsidR="00B37D40" w:rsidRPr="003E37D2" w:rsidRDefault="00B37D40" w:rsidP="00B37D40">
            <w:pPr>
              <w:autoSpaceDE w:val="0"/>
              <w:autoSpaceDN w:val="0"/>
              <w:adjustRightInd w:val="0"/>
              <w:spacing w:line="276" w:lineRule="auto"/>
              <w:ind w:left="360"/>
              <w:jc w:val="center"/>
              <w:rPr>
                <w:lang w:eastAsia="en-US"/>
              </w:rPr>
            </w:pPr>
            <w:r>
              <w:rPr>
                <w:lang w:eastAsia="en-US"/>
              </w:rPr>
              <w:t>+ 700 €</w:t>
            </w: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21DA7B92" w14:textId="77777777" w:rsidR="00B37D40" w:rsidRPr="003E37D2" w:rsidRDefault="00B37D40" w:rsidP="00B37D40">
            <w:pPr>
              <w:autoSpaceDE w:val="0"/>
              <w:autoSpaceDN w:val="0"/>
              <w:adjustRightInd w:val="0"/>
              <w:spacing w:line="276" w:lineRule="auto"/>
              <w:jc w:val="center"/>
              <w:rPr>
                <w:lang w:eastAsia="en-US"/>
              </w:rPr>
            </w:pPr>
          </w:p>
        </w:tc>
      </w:tr>
      <w:tr w:rsidR="00B37D40" w14:paraId="0B03555D"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4112D8D4" w14:textId="77777777" w:rsidR="00B37D40" w:rsidRPr="003E37D2" w:rsidRDefault="00B37D40" w:rsidP="00B37D40">
            <w:pPr>
              <w:autoSpaceDE w:val="0"/>
              <w:autoSpaceDN w:val="0"/>
              <w:adjustRightInd w:val="0"/>
              <w:spacing w:line="276" w:lineRule="auto"/>
              <w:ind w:left="192"/>
            </w:pPr>
            <w:r>
              <w:t>739223 « Fonds de péréquation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151F66" w14:textId="77777777" w:rsidR="00B37D40" w:rsidRPr="003E37D2" w:rsidRDefault="00B37D40" w:rsidP="00B37D40">
            <w:pPr>
              <w:pStyle w:val="Paragraphedeliste"/>
              <w:numPr>
                <w:ilvl w:val="0"/>
                <w:numId w:val="30"/>
              </w:numPr>
              <w:autoSpaceDE w:val="0"/>
              <w:autoSpaceDN w:val="0"/>
              <w:adjustRightInd w:val="0"/>
              <w:spacing w:line="276" w:lineRule="auto"/>
              <w:jc w:val="center"/>
              <w:rPr>
                <w:lang w:eastAsia="en-US"/>
              </w:rPr>
            </w:pPr>
            <w:r>
              <w:rPr>
                <w:lang w:eastAsia="en-US"/>
              </w:rPr>
              <w:t>3 949 €</w:t>
            </w: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4462527D" w14:textId="77777777" w:rsidR="00B37D40" w:rsidRPr="003E37D2" w:rsidRDefault="00B37D40" w:rsidP="00B37D40">
            <w:pPr>
              <w:autoSpaceDE w:val="0"/>
              <w:autoSpaceDN w:val="0"/>
              <w:adjustRightInd w:val="0"/>
              <w:spacing w:line="276" w:lineRule="auto"/>
              <w:jc w:val="center"/>
              <w:rPr>
                <w:lang w:eastAsia="en-US"/>
              </w:rPr>
            </w:pPr>
          </w:p>
        </w:tc>
      </w:tr>
      <w:tr w:rsidR="00B37D40" w14:paraId="1678C53E"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19EE7CFF" w14:textId="77777777" w:rsidR="00B37D40" w:rsidRPr="003E37D2" w:rsidRDefault="00B37D40" w:rsidP="00B37D40">
            <w:pPr>
              <w:autoSpaceDE w:val="0"/>
              <w:autoSpaceDN w:val="0"/>
              <w:adjustRightInd w:val="0"/>
              <w:spacing w:line="276" w:lineRule="auto"/>
              <w:ind w:left="192"/>
            </w:pPr>
            <w:r>
              <w:t>023 « Virement à la section d’investissement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3DFC8E" w14:textId="77777777" w:rsidR="00B37D40" w:rsidRPr="003E37D2" w:rsidRDefault="00B37D40" w:rsidP="00B37D40">
            <w:pPr>
              <w:pStyle w:val="Paragraphedeliste"/>
              <w:numPr>
                <w:ilvl w:val="0"/>
                <w:numId w:val="30"/>
              </w:numPr>
              <w:autoSpaceDE w:val="0"/>
              <w:autoSpaceDN w:val="0"/>
              <w:adjustRightInd w:val="0"/>
              <w:spacing w:line="276" w:lineRule="auto"/>
              <w:jc w:val="center"/>
              <w:rPr>
                <w:lang w:eastAsia="en-US"/>
              </w:rPr>
            </w:pPr>
            <w:r>
              <w:rPr>
                <w:lang w:eastAsia="en-US"/>
              </w:rPr>
              <w:t>24 275 €</w:t>
            </w: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7E0EBD15" w14:textId="77777777" w:rsidR="00B37D40" w:rsidRPr="003E37D2" w:rsidRDefault="00B37D40" w:rsidP="00B37D40">
            <w:pPr>
              <w:autoSpaceDE w:val="0"/>
              <w:autoSpaceDN w:val="0"/>
              <w:adjustRightInd w:val="0"/>
              <w:spacing w:line="276" w:lineRule="auto"/>
              <w:jc w:val="center"/>
              <w:rPr>
                <w:lang w:eastAsia="en-US"/>
              </w:rPr>
            </w:pPr>
          </w:p>
        </w:tc>
      </w:tr>
      <w:tr w:rsidR="00B37D40" w14:paraId="042D7E92"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3233A3AE" w14:textId="77777777" w:rsidR="00B37D40" w:rsidRPr="003E37D2" w:rsidRDefault="00B37D40" w:rsidP="00B37D40">
            <w:pPr>
              <w:autoSpaceDE w:val="0"/>
              <w:autoSpaceDN w:val="0"/>
              <w:adjustRightInd w:val="0"/>
              <w:spacing w:line="276" w:lineRule="auto"/>
              <w:ind w:left="192"/>
            </w:pPr>
            <w:r w:rsidRPr="003E37D2">
              <w:t>6419 « remboursements sur rémunérations personnel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21B20FB" w14:textId="77777777" w:rsidR="00B37D40" w:rsidRPr="003E37D2" w:rsidRDefault="00B37D40" w:rsidP="00B37D40">
            <w:pPr>
              <w:autoSpaceDE w:val="0"/>
              <w:autoSpaceDN w:val="0"/>
              <w:adjustRightInd w:val="0"/>
              <w:spacing w:line="276" w:lineRule="auto"/>
              <w:ind w:left="360"/>
              <w:jc w:val="center"/>
              <w:rPr>
                <w:lang w:eastAsia="en-US"/>
              </w:rPr>
            </w:pP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65CCFDB2" w14:textId="77777777" w:rsidR="00B37D40" w:rsidRPr="003E37D2" w:rsidRDefault="00B37D40" w:rsidP="00B37D40">
            <w:pPr>
              <w:autoSpaceDE w:val="0"/>
              <w:autoSpaceDN w:val="0"/>
              <w:adjustRightInd w:val="0"/>
              <w:spacing w:line="276" w:lineRule="auto"/>
              <w:jc w:val="center"/>
              <w:rPr>
                <w:lang w:eastAsia="en-US"/>
              </w:rPr>
            </w:pPr>
            <w:r w:rsidRPr="003E37D2">
              <w:rPr>
                <w:lang w:eastAsia="en-US"/>
              </w:rPr>
              <w:t xml:space="preserve">+ </w:t>
            </w:r>
            <w:r>
              <w:rPr>
                <w:lang w:eastAsia="en-US"/>
              </w:rPr>
              <w:t>30 000</w:t>
            </w:r>
            <w:r w:rsidRPr="003E37D2">
              <w:rPr>
                <w:lang w:eastAsia="en-US"/>
              </w:rPr>
              <w:t xml:space="preserve"> €</w:t>
            </w:r>
          </w:p>
        </w:tc>
      </w:tr>
      <w:tr w:rsidR="00B37D40" w14:paraId="42B6856F"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605D568B" w14:textId="77777777" w:rsidR="00B37D40" w:rsidRDefault="00B37D40" w:rsidP="00B37D40">
            <w:pPr>
              <w:autoSpaceDE w:val="0"/>
              <w:autoSpaceDN w:val="0"/>
              <w:adjustRightInd w:val="0"/>
              <w:spacing w:line="276" w:lineRule="auto"/>
              <w:ind w:left="192"/>
            </w:pPr>
            <w:r>
              <w:t>7353 « Redevance des mines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7CDF27A" w14:textId="77777777" w:rsidR="00B37D40" w:rsidRDefault="00B37D40" w:rsidP="00B37D40">
            <w:pPr>
              <w:autoSpaceDE w:val="0"/>
              <w:autoSpaceDN w:val="0"/>
              <w:adjustRightInd w:val="0"/>
              <w:spacing w:line="276" w:lineRule="auto"/>
              <w:jc w:val="center"/>
              <w:rPr>
                <w:lang w:eastAsia="en-US"/>
              </w:rPr>
            </w:pP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32DC264F" w14:textId="77777777" w:rsidR="00B37D40" w:rsidRPr="008340EF" w:rsidRDefault="00B37D40" w:rsidP="00B37D40">
            <w:pPr>
              <w:autoSpaceDE w:val="0"/>
              <w:autoSpaceDN w:val="0"/>
              <w:adjustRightInd w:val="0"/>
              <w:spacing w:line="276" w:lineRule="auto"/>
              <w:ind w:left="360"/>
              <w:jc w:val="center"/>
              <w:rPr>
                <w:color w:val="FF0000"/>
                <w:lang w:eastAsia="en-US"/>
              </w:rPr>
            </w:pPr>
            <w:r>
              <w:rPr>
                <w:lang w:eastAsia="en-US"/>
              </w:rPr>
              <w:t xml:space="preserve">- 64 </w:t>
            </w:r>
            <w:r w:rsidRPr="00C17451">
              <w:rPr>
                <w:lang w:eastAsia="en-US"/>
              </w:rPr>
              <w:t>€</w:t>
            </w:r>
          </w:p>
        </w:tc>
      </w:tr>
      <w:tr w:rsidR="00B37D40" w14:paraId="6C4B692E"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6F29B9E7" w14:textId="77777777" w:rsidR="00B37D40" w:rsidRDefault="00B37D40" w:rsidP="00B37D40">
            <w:pPr>
              <w:autoSpaceDE w:val="0"/>
              <w:autoSpaceDN w:val="0"/>
              <w:adjustRightInd w:val="0"/>
              <w:spacing w:line="276" w:lineRule="auto"/>
              <w:ind w:left="192"/>
            </w:pPr>
            <w:r>
              <w:t>7381 « Taxe additionnelle aux droits de mutations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CDD72B" w14:textId="77777777" w:rsidR="00B37D40" w:rsidRDefault="00B37D40" w:rsidP="00B37D40">
            <w:pPr>
              <w:autoSpaceDE w:val="0"/>
              <w:autoSpaceDN w:val="0"/>
              <w:adjustRightInd w:val="0"/>
              <w:spacing w:line="276" w:lineRule="auto"/>
              <w:jc w:val="center"/>
              <w:rPr>
                <w:lang w:eastAsia="en-US"/>
              </w:rPr>
            </w:pP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29C45707" w14:textId="77777777" w:rsidR="00B37D40" w:rsidRPr="00D25096" w:rsidRDefault="00B37D40" w:rsidP="00B37D40">
            <w:pPr>
              <w:autoSpaceDE w:val="0"/>
              <w:autoSpaceDN w:val="0"/>
              <w:adjustRightInd w:val="0"/>
              <w:spacing w:line="276" w:lineRule="auto"/>
              <w:jc w:val="center"/>
              <w:rPr>
                <w:color w:val="FF0000"/>
                <w:lang w:eastAsia="en-US"/>
              </w:rPr>
            </w:pPr>
            <w:r>
              <w:rPr>
                <w:lang w:eastAsia="en-US"/>
              </w:rPr>
              <w:t xml:space="preserve">+ 25 000 </w:t>
            </w:r>
            <w:r w:rsidRPr="00C17451">
              <w:rPr>
                <w:lang w:eastAsia="en-US"/>
              </w:rPr>
              <w:t>€</w:t>
            </w:r>
          </w:p>
        </w:tc>
      </w:tr>
      <w:tr w:rsidR="00B37D40" w14:paraId="099E0B90"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240EE80C" w14:textId="77777777" w:rsidR="00B37D40" w:rsidRDefault="00B37D40" w:rsidP="00B37D40">
            <w:pPr>
              <w:autoSpaceDE w:val="0"/>
              <w:autoSpaceDN w:val="0"/>
              <w:adjustRightInd w:val="0"/>
              <w:spacing w:line="276" w:lineRule="auto"/>
              <w:ind w:left="192"/>
            </w:pPr>
            <w:r>
              <w:t>74832 « Attribution du FDPTP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E8E235" w14:textId="77777777" w:rsidR="00B37D40" w:rsidRDefault="00B37D40" w:rsidP="00B37D40">
            <w:pPr>
              <w:autoSpaceDE w:val="0"/>
              <w:autoSpaceDN w:val="0"/>
              <w:adjustRightInd w:val="0"/>
              <w:spacing w:line="276" w:lineRule="auto"/>
              <w:jc w:val="center"/>
              <w:rPr>
                <w:lang w:eastAsia="en-US"/>
              </w:rPr>
            </w:pPr>
          </w:p>
        </w:tc>
        <w:tc>
          <w:tcPr>
            <w:tcW w:w="1139" w:type="pct"/>
            <w:gridSpan w:val="2"/>
            <w:tcBorders>
              <w:top w:val="single" w:sz="4" w:space="0" w:color="auto"/>
              <w:left w:val="single" w:sz="4" w:space="0" w:color="auto"/>
              <w:bottom w:val="single" w:sz="4" w:space="0" w:color="auto"/>
              <w:right w:val="single" w:sz="4" w:space="0" w:color="auto"/>
            </w:tcBorders>
            <w:vAlign w:val="center"/>
          </w:tcPr>
          <w:p w14:paraId="033B00E5" w14:textId="77777777" w:rsidR="00B37D40" w:rsidRPr="00D25096" w:rsidRDefault="00B37D40" w:rsidP="00B37D40">
            <w:pPr>
              <w:autoSpaceDE w:val="0"/>
              <w:autoSpaceDN w:val="0"/>
              <w:adjustRightInd w:val="0"/>
              <w:spacing w:line="276" w:lineRule="auto"/>
              <w:jc w:val="center"/>
              <w:rPr>
                <w:color w:val="FF0000"/>
                <w:lang w:eastAsia="en-US"/>
              </w:rPr>
            </w:pPr>
            <w:r>
              <w:rPr>
                <w:lang w:eastAsia="en-US"/>
              </w:rPr>
              <w:t xml:space="preserve">+ 720 </w:t>
            </w:r>
            <w:r w:rsidRPr="00C17451">
              <w:rPr>
                <w:lang w:eastAsia="en-US"/>
              </w:rPr>
              <w:t>€</w:t>
            </w:r>
          </w:p>
        </w:tc>
      </w:tr>
      <w:tr w:rsidR="00B37D40" w14:paraId="138CDC70" w14:textId="77777777" w:rsidTr="00B37D40">
        <w:trPr>
          <w:cantSplit/>
          <w:trHeight w:val="392"/>
          <w:jc w:val="center"/>
        </w:trPr>
        <w:tc>
          <w:tcPr>
            <w:tcW w:w="2784" w:type="pct"/>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14:paraId="0F2E59E7" w14:textId="77777777" w:rsidR="00B37D40" w:rsidRDefault="00B37D40" w:rsidP="00B37D40">
            <w:pPr>
              <w:autoSpaceDE w:val="0"/>
              <w:autoSpaceDN w:val="0"/>
              <w:adjustRightInd w:val="0"/>
              <w:spacing w:line="276" w:lineRule="auto"/>
              <w:ind w:left="192"/>
              <w:rPr>
                <w:lang w:eastAsia="en-US"/>
              </w:rPr>
            </w:pPr>
            <w:bookmarkStart w:id="4" w:name="_Hlk34501409"/>
            <w:r>
              <w:rPr>
                <w:b/>
                <w:lang w:eastAsia="en-US"/>
              </w:rPr>
              <w:t>Total de fonctionnement</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03B9B13" w14:textId="77777777" w:rsidR="00B37D40" w:rsidRPr="00C17451" w:rsidRDefault="00B37D40" w:rsidP="00B37D40">
            <w:pPr>
              <w:autoSpaceDE w:val="0"/>
              <w:autoSpaceDN w:val="0"/>
              <w:adjustRightInd w:val="0"/>
              <w:spacing w:line="276" w:lineRule="auto"/>
              <w:jc w:val="center"/>
              <w:rPr>
                <w:b/>
                <w:bCs/>
                <w:color w:val="FF0000"/>
                <w:lang w:eastAsia="en-US"/>
              </w:rPr>
            </w:pPr>
            <w:r w:rsidRPr="00C17451">
              <w:rPr>
                <w:b/>
                <w:bCs/>
                <w:lang w:eastAsia="en-US"/>
              </w:rPr>
              <w:t>+</w:t>
            </w:r>
            <w:r>
              <w:rPr>
                <w:b/>
                <w:bCs/>
                <w:lang w:eastAsia="en-US"/>
              </w:rPr>
              <w:t>55 656</w:t>
            </w:r>
            <w:r w:rsidRPr="00C17451">
              <w:rPr>
                <w:b/>
                <w:bCs/>
                <w:lang w:eastAsia="en-US"/>
              </w:rPr>
              <w:t xml:space="preserve"> €</w:t>
            </w:r>
          </w:p>
        </w:tc>
        <w:tc>
          <w:tcPr>
            <w:tcW w:w="113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09B8D9EC" w14:textId="77777777" w:rsidR="00B37D40" w:rsidRPr="00C17451" w:rsidRDefault="00B37D40" w:rsidP="00B37D40">
            <w:pPr>
              <w:autoSpaceDE w:val="0"/>
              <w:autoSpaceDN w:val="0"/>
              <w:adjustRightInd w:val="0"/>
              <w:spacing w:line="276" w:lineRule="auto"/>
              <w:jc w:val="center"/>
              <w:rPr>
                <w:b/>
                <w:bCs/>
                <w:color w:val="FF0000"/>
                <w:lang w:eastAsia="en-US"/>
              </w:rPr>
            </w:pPr>
            <w:r w:rsidRPr="00C17451">
              <w:rPr>
                <w:b/>
                <w:bCs/>
                <w:lang w:eastAsia="en-US"/>
              </w:rPr>
              <w:t>+</w:t>
            </w:r>
            <w:r>
              <w:rPr>
                <w:b/>
                <w:bCs/>
                <w:lang w:eastAsia="en-US"/>
              </w:rPr>
              <w:t>55 656</w:t>
            </w:r>
            <w:r w:rsidRPr="00C17451">
              <w:rPr>
                <w:b/>
                <w:bCs/>
                <w:lang w:eastAsia="en-US"/>
              </w:rPr>
              <w:t xml:space="preserve"> €</w:t>
            </w:r>
          </w:p>
        </w:tc>
      </w:tr>
      <w:bookmarkEnd w:id="4"/>
      <w:tr w:rsidR="00B37D40" w14:paraId="50F7BBBC" w14:textId="77777777" w:rsidTr="00B37D40">
        <w:trPr>
          <w:cantSplit/>
          <w:trHeight w:val="571"/>
          <w:jc w:val="center"/>
        </w:trPr>
        <w:tc>
          <w:tcPr>
            <w:tcW w:w="5000" w:type="pct"/>
            <w:gridSpan w:val="6"/>
            <w:tcBorders>
              <w:top w:val="single" w:sz="4" w:space="0" w:color="auto"/>
              <w:left w:val="single" w:sz="4" w:space="0" w:color="auto"/>
              <w:bottom w:val="single" w:sz="4" w:space="0" w:color="auto"/>
              <w:right w:val="single" w:sz="4" w:space="0" w:color="auto"/>
            </w:tcBorders>
            <w:vAlign w:val="center"/>
            <w:hideMark/>
          </w:tcPr>
          <w:p w14:paraId="1DF1668C" w14:textId="77777777" w:rsidR="00B37D40" w:rsidRDefault="00B37D40" w:rsidP="00B37D40">
            <w:pPr>
              <w:autoSpaceDE w:val="0"/>
              <w:autoSpaceDN w:val="0"/>
              <w:adjustRightInd w:val="0"/>
              <w:spacing w:line="276" w:lineRule="auto"/>
              <w:jc w:val="center"/>
              <w:rPr>
                <w:b/>
                <w:lang w:eastAsia="en-US"/>
              </w:rPr>
            </w:pPr>
            <w:r>
              <w:rPr>
                <w:b/>
                <w:lang w:eastAsia="en-US"/>
              </w:rPr>
              <w:t>Section d’investissement</w:t>
            </w:r>
          </w:p>
        </w:tc>
      </w:tr>
      <w:tr w:rsidR="00B37D40" w14:paraId="7814EFF4"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hideMark/>
          </w:tcPr>
          <w:p w14:paraId="4AEA01F3" w14:textId="77777777" w:rsidR="00B37D40" w:rsidRDefault="00B37D40" w:rsidP="00B37D40">
            <w:pPr>
              <w:autoSpaceDE w:val="0"/>
              <w:autoSpaceDN w:val="0"/>
              <w:adjustRightInd w:val="0"/>
              <w:spacing w:line="276" w:lineRule="auto"/>
              <w:jc w:val="center"/>
              <w:rPr>
                <w:b/>
                <w:lang w:eastAsia="en-US"/>
              </w:rPr>
            </w:pPr>
            <w:r>
              <w:rPr>
                <w:b/>
                <w:lang w:eastAsia="en-US"/>
              </w:rPr>
              <w:t>Article</w:t>
            </w:r>
          </w:p>
        </w:tc>
        <w:tc>
          <w:tcPr>
            <w:tcW w:w="1077" w:type="pct"/>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E599B46" w14:textId="77777777" w:rsidR="00B37D40" w:rsidRDefault="00B37D40" w:rsidP="00B37D40">
            <w:pPr>
              <w:autoSpaceDE w:val="0"/>
              <w:autoSpaceDN w:val="0"/>
              <w:adjustRightInd w:val="0"/>
              <w:spacing w:line="276" w:lineRule="auto"/>
              <w:jc w:val="center"/>
              <w:rPr>
                <w:b/>
                <w:lang w:eastAsia="en-US"/>
              </w:rPr>
            </w:pPr>
            <w:r>
              <w:rPr>
                <w:b/>
                <w:lang w:eastAsia="en-US"/>
              </w:rPr>
              <w:t>Dépenses</w:t>
            </w:r>
          </w:p>
        </w:tc>
        <w:tc>
          <w:tcPr>
            <w:tcW w:w="1139" w:type="pct"/>
            <w:gridSpan w:val="2"/>
            <w:tcBorders>
              <w:top w:val="single" w:sz="4" w:space="0" w:color="auto"/>
              <w:left w:val="single" w:sz="4" w:space="0" w:color="auto"/>
              <w:bottom w:val="single" w:sz="4" w:space="0" w:color="auto"/>
              <w:right w:val="single" w:sz="4" w:space="0" w:color="auto"/>
            </w:tcBorders>
            <w:hideMark/>
          </w:tcPr>
          <w:p w14:paraId="1EA697A9" w14:textId="77777777" w:rsidR="00B37D40" w:rsidRDefault="00B37D40" w:rsidP="00B37D40">
            <w:pPr>
              <w:autoSpaceDE w:val="0"/>
              <w:autoSpaceDN w:val="0"/>
              <w:adjustRightInd w:val="0"/>
              <w:spacing w:line="276" w:lineRule="auto"/>
              <w:jc w:val="center"/>
              <w:rPr>
                <w:b/>
                <w:lang w:eastAsia="en-US"/>
              </w:rPr>
            </w:pPr>
            <w:r>
              <w:rPr>
                <w:b/>
                <w:lang w:eastAsia="en-US"/>
              </w:rPr>
              <w:t xml:space="preserve">Recettes </w:t>
            </w:r>
          </w:p>
        </w:tc>
      </w:tr>
      <w:tr w:rsidR="00B37D40" w14:paraId="5E4C6BE8"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hideMark/>
          </w:tcPr>
          <w:p w14:paraId="5646615F" w14:textId="4C49CBD8" w:rsidR="00B37D40" w:rsidRDefault="00B37D40" w:rsidP="00B37D40">
            <w:pPr>
              <w:autoSpaceDE w:val="0"/>
              <w:autoSpaceDN w:val="0"/>
              <w:adjustRightInd w:val="0"/>
              <w:spacing w:line="276" w:lineRule="auto"/>
              <w:ind w:left="192"/>
              <w:rPr>
                <w:lang w:eastAsia="en-US"/>
              </w:rPr>
            </w:pPr>
            <w:r>
              <w:lastRenderedPageBreak/>
              <w:t>021 « </w:t>
            </w:r>
            <w:r w:rsidR="00F646BD">
              <w:t>virements</w:t>
            </w:r>
            <w:r>
              <w:t xml:space="preserve"> de la section fonctionnement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124B8E" w14:textId="77777777" w:rsidR="00B37D40" w:rsidRPr="00D25096" w:rsidRDefault="00B37D40" w:rsidP="00B37D40">
            <w:pPr>
              <w:autoSpaceDE w:val="0"/>
              <w:autoSpaceDN w:val="0"/>
              <w:adjustRightInd w:val="0"/>
              <w:spacing w:line="276" w:lineRule="auto"/>
              <w:jc w:val="center"/>
              <w:rPr>
                <w:bCs/>
                <w:color w:val="FF0000"/>
                <w:lang w:eastAsia="en-US"/>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E982D2" w14:textId="77777777" w:rsidR="00B37D40" w:rsidRPr="008340EF" w:rsidRDefault="00B37D40" w:rsidP="00B37D40">
            <w:pPr>
              <w:autoSpaceDE w:val="0"/>
              <w:autoSpaceDN w:val="0"/>
              <w:adjustRightInd w:val="0"/>
              <w:spacing w:line="276" w:lineRule="auto"/>
              <w:jc w:val="center"/>
              <w:rPr>
                <w:bCs/>
                <w:color w:val="FF0000"/>
                <w:lang w:eastAsia="en-US"/>
              </w:rPr>
            </w:pPr>
            <w:r>
              <w:rPr>
                <w:lang w:eastAsia="en-US"/>
              </w:rPr>
              <w:t>- 24 275 €</w:t>
            </w:r>
          </w:p>
        </w:tc>
      </w:tr>
      <w:tr w:rsidR="00B37D40" w14:paraId="73AA3BF8"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34D49745" w14:textId="77777777" w:rsidR="00B37D40" w:rsidRDefault="00B37D40" w:rsidP="00B37D40">
            <w:pPr>
              <w:autoSpaceDE w:val="0"/>
              <w:autoSpaceDN w:val="0"/>
              <w:adjustRightInd w:val="0"/>
              <w:spacing w:line="276" w:lineRule="auto"/>
              <w:ind w:left="192"/>
              <w:rPr>
                <w:lang w:eastAsia="en-US"/>
              </w:rPr>
            </w:pPr>
            <w:r>
              <w:rPr>
                <w:lang w:eastAsia="en-US"/>
              </w:rPr>
              <w:t>10222 « FCTVA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BC12CC" w14:textId="77777777" w:rsidR="00B37D40" w:rsidRDefault="00B37D40" w:rsidP="00B37D40">
            <w:pPr>
              <w:autoSpaceDE w:val="0"/>
              <w:autoSpaceDN w:val="0"/>
              <w:adjustRightInd w:val="0"/>
              <w:spacing w:line="276" w:lineRule="auto"/>
              <w:jc w:val="center"/>
              <w:rPr>
                <w:lang w:eastAsia="en-US"/>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A090D" w14:textId="77777777" w:rsidR="00B37D40" w:rsidRPr="007D3DAF" w:rsidRDefault="00B37D40" w:rsidP="00B37D40">
            <w:pPr>
              <w:autoSpaceDE w:val="0"/>
              <w:autoSpaceDN w:val="0"/>
              <w:adjustRightInd w:val="0"/>
              <w:spacing w:line="276" w:lineRule="auto"/>
              <w:jc w:val="center"/>
              <w:rPr>
                <w:bCs/>
                <w:lang w:eastAsia="en-US"/>
              </w:rPr>
            </w:pPr>
            <w:r>
              <w:rPr>
                <w:bCs/>
                <w:lang w:eastAsia="en-US"/>
              </w:rPr>
              <w:t>+ 37 700 €</w:t>
            </w:r>
          </w:p>
        </w:tc>
      </w:tr>
      <w:tr w:rsidR="00B37D40" w14:paraId="0E6C7A35"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64CB89DC" w14:textId="77777777" w:rsidR="00B37D40" w:rsidRDefault="00B37D40" w:rsidP="00B37D40">
            <w:pPr>
              <w:autoSpaceDE w:val="0"/>
              <w:autoSpaceDN w:val="0"/>
              <w:adjustRightInd w:val="0"/>
              <w:spacing w:line="276" w:lineRule="auto"/>
              <w:ind w:left="192"/>
              <w:rPr>
                <w:lang w:eastAsia="en-US"/>
              </w:rPr>
            </w:pPr>
            <w:r>
              <w:rPr>
                <w:lang w:eastAsia="en-US"/>
              </w:rPr>
              <w:t>1321/33 « Etat – 1et 3 rue de la mairie)</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74A4FF" w14:textId="77777777" w:rsidR="00B37D40" w:rsidRDefault="00B37D40" w:rsidP="00B37D40">
            <w:pPr>
              <w:autoSpaceDE w:val="0"/>
              <w:autoSpaceDN w:val="0"/>
              <w:adjustRightInd w:val="0"/>
              <w:spacing w:line="276" w:lineRule="auto"/>
              <w:jc w:val="center"/>
              <w:rPr>
                <w:lang w:eastAsia="en-US"/>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AAFF0" w14:textId="77777777" w:rsidR="00B37D40" w:rsidRPr="007D3DAF" w:rsidRDefault="00B37D40" w:rsidP="00B37D40">
            <w:pPr>
              <w:autoSpaceDE w:val="0"/>
              <w:autoSpaceDN w:val="0"/>
              <w:adjustRightInd w:val="0"/>
              <w:spacing w:line="276" w:lineRule="auto"/>
              <w:jc w:val="center"/>
              <w:rPr>
                <w:bCs/>
                <w:lang w:eastAsia="en-US"/>
              </w:rPr>
            </w:pPr>
            <w:r>
              <w:rPr>
                <w:bCs/>
                <w:lang w:eastAsia="en-US"/>
              </w:rPr>
              <w:t>+ 180 000 €</w:t>
            </w:r>
          </w:p>
        </w:tc>
      </w:tr>
      <w:tr w:rsidR="00B37D40" w14:paraId="596CAE94"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72990BEE" w14:textId="77777777" w:rsidR="00B37D40" w:rsidRDefault="00B37D40" w:rsidP="00B37D40">
            <w:pPr>
              <w:autoSpaceDE w:val="0"/>
              <w:autoSpaceDN w:val="0"/>
              <w:adjustRightInd w:val="0"/>
              <w:spacing w:line="276" w:lineRule="auto"/>
              <w:ind w:left="192"/>
              <w:rPr>
                <w:lang w:eastAsia="en-US"/>
              </w:rPr>
            </w:pPr>
            <w:r>
              <w:rPr>
                <w:lang w:eastAsia="en-US"/>
              </w:rPr>
              <w:t>1323/37 « Département – Eglise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46BB101" w14:textId="77777777" w:rsidR="00B37D40" w:rsidRDefault="00B37D40" w:rsidP="00B37D40">
            <w:pPr>
              <w:autoSpaceDE w:val="0"/>
              <w:autoSpaceDN w:val="0"/>
              <w:adjustRightInd w:val="0"/>
              <w:spacing w:line="276" w:lineRule="auto"/>
              <w:jc w:val="center"/>
              <w:rPr>
                <w:lang w:eastAsia="en-US"/>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7263D4" w14:textId="77777777" w:rsidR="00B37D40" w:rsidRPr="007D3DAF" w:rsidRDefault="00B37D40" w:rsidP="00B37D40">
            <w:pPr>
              <w:autoSpaceDE w:val="0"/>
              <w:autoSpaceDN w:val="0"/>
              <w:adjustRightInd w:val="0"/>
              <w:spacing w:line="276" w:lineRule="auto"/>
              <w:jc w:val="center"/>
              <w:rPr>
                <w:bCs/>
                <w:lang w:eastAsia="en-US"/>
              </w:rPr>
            </w:pPr>
            <w:r>
              <w:rPr>
                <w:bCs/>
                <w:lang w:eastAsia="en-US"/>
              </w:rPr>
              <w:t>+ 40 000 €</w:t>
            </w:r>
          </w:p>
        </w:tc>
      </w:tr>
      <w:tr w:rsidR="00B37D40" w14:paraId="0E7B636A"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3972598E" w14:textId="77777777" w:rsidR="00B37D40" w:rsidRDefault="00B37D40" w:rsidP="00B37D40">
            <w:pPr>
              <w:autoSpaceDE w:val="0"/>
              <w:autoSpaceDN w:val="0"/>
              <w:adjustRightInd w:val="0"/>
              <w:spacing w:line="276" w:lineRule="auto"/>
              <w:ind w:left="192"/>
              <w:rPr>
                <w:lang w:eastAsia="en-US"/>
              </w:rPr>
            </w:pPr>
            <w:r>
              <w:rPr>
                <w:lang w:eastAsia="en-US"/>
              </w:rPr>
              <w:t xml:space="preserve">13/35 « DETR-RD </w:t>
            </w:r>
            <w:proofErr w:type="gramStart"/>
            <w:r>
              <w:rPr>
                <w:lang w:eastAsia="en-US"/>
              </w:rPr>
              <w:t>99»</w:t>
            </w:r>
            <w:proofErr w:type="gramEnd"/>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E264BD" w14:textId="77777777" w:rsidR="00B37D40" w:rsidRDefault="00B37D40" w:rsidP="00B37D40">
            <w:pPr>
              <w:autoSpaceDE w:val="0"/>
              <w:autoSpaceDN w:val="0"/>
              <w:adjustRightInd w:val="0"/>
              <w:spacing w:line="276" w:lineRule="auto"/>
              <w:jc w:val="center"/>
              <w:rPr>
                <w:lang w:eastAsia="en-US"/>
              </w:rPr>
            </w:pPr>
          </w:p>
        </w:tc>
        <w:tc>
          <w:tcPr>
            <w:tcW w:w="11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23FA3CA" w14:textId="77777777" w:rsidR="00B37D40" w:rsidRPr="007D3DAF" w:rsidRDefault="00B37D40" w:rsidP="00B37D40">
            <w:pPr>
              <w:autoSpaceDE w:val="0"/>
              <w:autoSpaceDN w:val="0"/>
              <w:adjustRightInd w:val="0"/>
              <w:spacing w:line="276" w:lineRule="auto"/>
              <w:jc w:val="center"/>
              <w:rPr>
                <w:bCs/>
                <w:lang w:eastAsia="en-US"/>
              </w:rPr>
            </w:pPr>
            <w:r w:rsidRPr="007D3DAF">
              <w:rPr>
                <w:bCs/>
                <w:lang w:eastAsia="en-US"/>
              </w:rPr>
              <w:t>+2</w:t>
            </w:r>
            <w:r>
              <w:rPr>
                <w:bCs/>
                <w:lang w:eastAsia="en-US"/>
              </w:rPr>
              <w:t>7 372</w:t>
            </w:r>
            <w:r w:rsidRPr="007D3DAF">
              <w:rPr>
                <w:bCs/>
                <w:lang w:eastAsia="en-US"/>
              </w:rPr>
              <w:t xml:space="preserve"> €</w:t>
            </w:r>
          </w:p>
        </w:tc>
      </w:tr>
      <w:tr w:rsidR="00B37D40" w14:paraId="60370361"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2EA183B2" w14:textId="77777777" w:rsidR="00B37D40" w:rsidRDefault="00B37D40" w:rsidP="00B37D40">
            <w:pPr>
              <w:autoSpaceDE w:val="0"/>
              <w:autoSpaceDN w:val="0"/>
              <w:adjustRightInd w:val="0"/>
              <w:spacing w:line="276" w:lineRule="auto"/>
              <w:ind w:left="192"/>
              <w:rPr>
                <w:lang w:eastAsia="en-US"/>
              </w:rPr>
            </w:pPr>
            <w:r>
              <w:rPr>
                <w:lang w:eastAsia="en-US"/>
              </w:rPr>
              <w:t>2031/32 « Frais d’études - Cimetière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60142" w14:textId="77777777" w:rsidR="00B37D40" w:rsidRDefault="00B37D40" w:rsidP="00B37D40">
            <w:pPr>
              <w:autoSpaceDE w:val="0"/>
              <w:autoSpaceDN w:val="0"/>
              <w:adjustRightInd w:val="0"/>
              <w:spacing w:line="276" w:lineRule="auto"/>
              <w:jc w:val="center"/>
              <w:rPr>
                <w:lang w:eastAsia="en-US"/>
              </w:rPr>
            </w:pPr>
            <w:r>
              <w:rPr>
                <w:lang w:eastAsia="en-US"/>
              </w:rPr>
              <w:t>+2 500 €</w:t>
            </w:r>
          </w:p>
        </w:tc>
        <w:tc>
          <w:tcPr>
            <w:tcW w:w="11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AB004A" w14:textId="77777777" w:rsidR="00B37D40" w:rsidRPr="007D3DAF" w:rsidRDefault="00B37D40" w:rsidP="00B37D40">
            <w:pPr>
              <w:autoSpaceDE w:val="0"/>
              <w:autoSpaceDN w:val="0"/>
              <w:adjustRightInd w:val="0"/>
              <w:spacing w:line="276" w:lineRule="auto"/>
              <w:jc w:val="center"/>
              <w:rPr>
                <w:bCs/>
                <w:lang w:eastAsia="en-US"/>
              </w:rPr>
            </w:pPr>
          </w:p>
        </w:tc>
      </w:tr>
      <w:tr w:rsidR="00B37D40" w14:paraId="061ABF9E"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39897AAD" w14:textId="77777777" w:rsidR="00B37D40" w:rsidRDefault="00B37D40" w:rsidP="00B37D40">
            <w:pPr>
              <w:autoSpaceDE w:val="0"/>
              <w:autoSpaceDN w:val="0"/>
              <w:adjustRightInd w:val="0"/>
              <w:spacing w:line="276" w:lineRule="auto"/>
              <w:ind w:left="192"/>
              <w:rPr>
                <w:lang w:eastAsia="en-US"/>
              </w:rPr>
            </w:pPr>
            <w:r>
              <w:rPr>
                <w:lang w:eastAsia="en-US"/>
              </w:rPr>
              <w:t>2031/47 « Frais d’études – Noyer Courteau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3421E7" w14:textId="77777777" w:rsidR="00B37D40" w:rsidRDefault="00B37D40" w:rsidP="00B37D40">
            <w:pPr>
              <w:pStyle w:val="Paragraphedeliste"/>
              <w:numPr>
                <w:ilvl w:val="0"/>
                <w:numId w:val="30"/>
              </w:numPr>
              <w:autoSpaceDE w:val="0"/>
              <w:autoSpaceDN w:val="0"/>
              <w:adjustRightInd w:val="0"/>
              <w:spacing w:line="276" w:lineRule="auto"/>
              <w:jc w:val="center"/>
              <w:rPr>
                <w:lang w:eastAsia="en-US"/>
              </w:rPr>
            </w:pPr>
            <w:r>
              <w:rPr>
                <w:lang w:eastAsia="en-US"/>
              </w:rPr>
              <w:t>2 400 €</w:t>
            </w:r>
          </w:p>
        </w:tc>
        <w:tc>
          <w:tcPr>
            <w:tcW w:w="11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0579B3" w14:textId="77777777" w:rsidR="00B37D40" w:rsidRPr="007D3DAF" w:rsidRDefault="00B37D40" w:rsidP="00B37D40">
            <w:pPr>
              <w:autoSpaceDE w:val="0"/>
              <w:autoSpaceDN w:val="0"/>
              <w:adjustRightInd w:val="0"/>
              <w:spacing w:line="276" w:lineRule="auto"/>
              <w:jc w:val="center"/>
              <w:rPr>
                <w:bCs/>
                <w:lang w:eastAsia="en-US"/>
              </w:rPr>
            </w:pPr>
          </w:p>
        </w:tc>
      </w:tr>
      <w:tr w:rsidR="00B37D40" w14:paraId="1560C46F" w14:textId="77777777" w:rsidTr="00B37D40">
        <w:trPr>
          <w:cantSplit/>
          <w:trHeight w:val="340"/>
          <w:jc w:val="center"/>
        </w:trPr>
        <w:tc>
          <w:tcPr>
            <w:tcW w:w="2784" w:type="pct"/>
            <w:gridSpan w:val="2"/>
            <w:tcBorders>
              <w:top w:val="single" w:sz="4" w:space="0" w:color="auto"/>
              <w:left w:val="single" w:sz="4" w:space="0" w:color="auto"/>
              <w:bottom w:val="single" w:sz="4" w:space="0" w:color="auto"/>
              <w:right w:val="single" w:sz="4" w:space="0" w:color="auto"/>
            </w:tcBorders>
            <w:vAlign w:val="center"/>
          </w:tcPr>
          <w:p w14:paraId="4B35BFFA" w14:textId="77777777" w:rsidR="00B37D40" w:rsidRDefault="00B37D40" w:rsidP="00B37D40">
            <w:pPr>
              <w:autoSpaceDE w:val="0"/>
              <w:autoSpaceDN w:val="0"/>
              <w:adjustRightInd w:val="0"/>
              <w:spacing w:line="276" w:lineRule="auto"/>
              <w:ind w:left="192"/>
              <w:rPr>
                <w:lang w:eastAsia="en-US"/>
              </w:rPr>
            </w:pPr>
            <w:r>
              <w:rPr>
                <w:lang w:eastAsia="en-US"/>
              </w:rPr>
              <w:t>2031/51 « Frais d’études – Pôle culturel »</w:t>
            </w:r>
          </w:p>
        </w:tc>
        <w:tc>
          <w:tcPr>
            <w:tcW w:w="107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12C0C5" w14:textId="77777777" w:rsidR="00B37D40" w:rsidRDefault="00B37D40" w:rsidP="00B37D40">
            <w:pPr>
              <w:autoSpaceDE w:val="0"/>
              <w:autoSpaceDN w:val="0"/>
              <w:adjustRightInd w:val="0"/>
              <w:spacing w:line="276" w:lineRule="auto"/>
              <w:jc w:val="center"/>
              <w:rPr>
                <w:lang w:eastAsia="en-US"/>
              </w:rPr>
            </w:pPr>
            <w:r>
              <w:rPr>
                <w:lang w:eastAsia="en-US"/>
              </w:rPr>
              <w:t>+ 15 000 €</w:t>
            </w:r>
          </w:p>
        </w:tc>
        <w:tc>
          <w:tcPr>
            <w:tcW w:w="113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27A356F" w14:textId="77777777" w:rsidR="00B37D40" w:rsidRPr="007D3DAF" w:rsidRDefault="00B37D40" w:rsidP="00B37D40">
            <w:pPr>
              <w:autoSpaceDE w:val="0"/>
              <w:autoSpaceDN w:val="0"/>
              <w:adjustRightInd w:val="0"/>
              <w:spacing w:line="276" w:lineRule="auto"/>
              <w:jc w:val="center"/>
              <w:rPr>
                <w:bCs/>
                <w:lang w:eastAsia="en-US"/>
              </w:rPr>
            </w:pPr>
          </w:p>
        </w:tc>
      </w:tr>
      <w:tr w:rsidR="0030383B" w14:paraId="2CC7DC3B" w14:textId="77777777" w:rsidTr="0030383B">
        <w:trPr>
          <w:gridAfter w:val="1"/>
          <w:wAfter w:w="663" w:type="pct"/>
          <w:cantSplit/>
          <w:trHeight w:val="340"/>
          <w:jc w:val="center"/>
        </w:trPr>
        <w:tc>
          <w:tcPr>
            <w:tcW w:w="2414" w:type="pct"/>
            <w:tcBorders>
              <w:top w:val="single" w:sz="4" w:space="0" w:color="auto"/>
              <w:left w:val="single" w:sz="4" w:space="0" w:color="auto"/>
              <w:bottom w:val="single" w:sz="4" w:space="0" w:color="auto"/>
              <w:right w:val="single" w:sz="4" w:space="0" w:color="auto"/>
            </w:tcBorders>
            <w:vAlign w:val="center"/>
          </w:tcPr>
          <w:p w14:paraId="7339F95A" w14:textId="77777777" w:rsidR="0030383B" w:rsidRDefault="0030383B" w:rsidP="002A50EA">
            <w:pPr>
              <w:autoSpaceDE w:val="0"/>
              <w:autoSpaceDN w:val="0"/>
              <w:adjustRightInd w:val="0"/>
              <w:spacing w:line="276" w:lineRule="auto"/>
              <w:ind w:left="192"/>
              <w:rPr>
                <w:lang w:eastAsia="en-US"/>
              </w:rPr>
            </w:pPr>
            <w:r>
              <w:rPr>
                <w:lang w:eastAsia="en-US"/>
              </w:rPr>
              <w:t>2031/52 « Frais d’étude – Rénovation thermique »</w:t>
            </w:r>
          </w:p>
        </w:tc>
        <w:tc>
          <w:tcPr>
            <w:tcW w:w="9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1FF62C" w14:textId="77777777" w:rsidR="0030383B" w:rsidRDefault="0030383B" w:rsidP="002A50EA">
            <w:pPr>
              <w:autoSpaceDE w:val="0"/>
              <w:autoSpaceDN w:val="0"/>
              <w:adjustRightInd w:val="0"/>
              <w:spacing w:line="276" w:lineRule="auto"/>
              <w:jc w:val="center"/>
              <w:rPr>
                <w:lang w:eastAsia="en-US"/>
              </w:rPr>
            </w:pPr>
            <w:r>
              <w:rPr>
                <w:lang w:eastAsia="en-US"/>
              </w:rPr>
              <w:t>+ 35 000 €</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33AEDA" w14:textId="77777777" w:rsidR="0030383B" w:rsidRPr="007D3DAF" w:rsidRDefault="0030383B" w:rsidP="002A50EA">
            <w:pPr>
              <w:autoSpaceDE w:val="0"/>
              <w:autoSpaceDN w:val="0"/>
              <w:adjustRightInd w:val="0"/>
              <w:spacing w:line="276" w:lineRule="auto"/>
              <w:jc w:val="center"/>
              <w:rPr>
                <w:bCs/>
                <w:lang w:eastAsia="en-US"/>
              </w:rPr>
            </w:pPr>
          </w:p>
        </w:tc>
      </w:tr>
      <w:tr w:rsidR="0030383B" w14:paraId="4831F0EB" w14:textId="77777777" w:rsidTr="0030383B">
        <w:trPr>
          <w:gridAfter w:val="1"/>
          <w:wAfter w:w="663" w:type="pct"/>
          <w:cantSplit/>
          <w:trHeight w:val="340"/>
          <w:jc w:val="center"/>
        </w:trPr>
        <w:tc>
          <w:tcPr>
            <w:tcW w:w="2414" w:type="pct"/>
            <w:tcBorders>
              <w:top w:val="single" w:sz="4" w:space="0" w:color="auto"/>
              <w:left w:val="single" w:sz="4" w:space="0" w:color="auto"/>
              <w:bottom w:val="single" w:sz="4" w:space="0" w:color="auto"/>
              <w:right w:val="single" w:sz="4" w:space="0" w:color="auto"/>
            </w:tcBorders>
            <w:vAlign w:val="center"/>
          </w:tcPr>
          <w:p w14:paraId="0A5880CE" w14:textId="77777777" w:rsidR="0030383B" w:rsidRDefault="0030383B" w:rsidP="002A50EA">
            <w:pPr>
              <w:autoSpaceDE w:val="0"/>
              <w:autoSpaceDN w:val="0"/>
              <w:adjustRightInd w:val="0"/>
              <w:spacing w:line="276" w:lineRule="auto"/>
              <w:ind w:left="192"/>
              <w:rPr>
                <w:lang w:eastAsia="en-US"/>
              </w:rPr>
            </w:pPr>
            <w:r>
              <w:rPr>
                <w:lang w:eastAsia="en-US"/>
              </w:rPr>
              <w:t>2031/53 « Frais d’étude – Aménagements de sécurité routière »</w:t>
            </w:r>
          </w:p>
        </w:tc>
        <w:tc>
          <w:tcPr>
            <w:tcW w:w="9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520940" w14:textId="77777777" w:rsidR="0030383B" w:rsidRDefault="0030383B" w:rsidP="002A50EA">
            <w:pPr>
              <w:autoSpaceDE w:val="0"/>
              <w:autoSpaceDN w:val="0"/>
              <w:adjustRightInd w:val="0"/>
              <w:spacing w:line="276" w:lineRule="auto"/>
              <w:jc w:val="center"/>
              <w:rPr>
                <w:lang w:eastAsia="en-US"/>
              </w:rPr>
            </w:pPr>
            <w:r>
              <w:rPr>
                <w:lang w:eastAsia="en-US"/>
              </w:rPr>
              <w:t>+ 20 000 €</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6398861" w14:textId="77777777" w:rsidR="0030383B" w:rsidRPr="007D3DAF" w:rsidRDefault="0030383B" w:rsidP="002A50EA">
            <w:pPr>
              <w:autoSpaceDE w:val="0"/>
              <w:autoSpaceDN w:val="0"/>
              <w:adjustRightInd w:val="0"/>
              <w:spacing w:line="276" w:lineRule="auto"/>
              <w:jc w:val="center"/>
              <w:rPr>
                <w:bCs/>
                <w:lang w:eastAsia="en-US"/>
              </w:rPr>
            </w:pPr>
          </w:p>
        </w:tc>
      </w:tr>
      <w:tr w:rsidR="0030383B" w14:paraId="72B5264C" w14:textId="77777777" w:rsidTr="0030383B">
        <w:trPr>
          <w:gridAfter w:val="1"/>
          <w:wAfter w:w="663" w:type="pct"/>
          <w:cantSplit/>
          <w:trHeight w:val="340"/>
          <w:jc w:val="center"/>
        </w:trPr>
        <w:tc>
          <w:tcPr>
            <w:tcW w:w="2414" w:type="pct"/>
            <w:tcBorders>
              <w:top w:val="single" w:sz="4" w:space="0" w:color="auto"/>
              <w:left w:val="single" w:sz="4" w:space="0" w:color="auto"/>
              <w:bottom w:val="single" w:sz="4" w:space="0" w:color="auto"/>
              <w:right w:val="single" w:sz="4" w:space="0" w:color="auto"/>
            </w:tcBorders>
            <w:vAlign w:val="center"/>
          </w:tcPr>
          <w:p w14:paraId="3EF43D04" w14:textId="77777777" w:rsidR="0030383B" w:rsidRDefault="0030383B" w:rsidP="002A50EA">
            <w:pPr>
              <w:autoSpaceDE w:val="0"/>
              <w:autoSpaceDN w:val="0"/>
              <w:adjustRightInd w:val="0"/>
              <w:spacing w:line="276" w:lineRule="auto"/>
              <w:ind w:left="192"/>
              <w:rPr>
                <w:lang w:eastAsia="en-US"/>
              </w:rPr>
            </w:pPr>
            <w:r>
              <w:rPr>
                <w:lang w:eastAsia="en-US"/>
              </w:rPr>
              <w:t>2051 « Logiciels »</w:t>
            </w:r>
          </w:p>
        </w:tc>
        <w:tc>
          <w:tcPr>
            <w:tcW w:w="9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AD58D88" w14:textId="77777777" w:rsidR="0030383B" w:rsidRDefault="0030383B" w:rsidP="002A50EA">
            <w:pPr>
              <w:autoSpaceDE w:val="0"/>
              <w:autoSpaceDN w:val="0"/>
              <w:adjustRightInd w:val="0"/>
              <w:spacing w:line="276" w:lineRule="auto"/>
              <w:jc w:val="center"/>
              <w:rPr>
                <w:lang w:eastAsia="en-US"/>
              </w:rPr>
            </w:pPr>
            <w:r>
              <w:rPr>
                <w:lang w:eastAsia="en-US"/>
              </w:rPr>
              <w:t>+ 7 000 €</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DA37466" w14:textId="77777777" w:rsidR="0030383B" w:rsidRPr="007D3DAF" w:rsidRDefault="0030383B" w:rsidP="002A50EA">
            <w:pPr>
              <w:autoSpaceDE w:val="0"/>
              <w:autoSpaceDN w:val="0"/>
              <w:adjustRightInd w:val="0"/>
              <w:spacing w:line="276" w:lineRule="auto"/>
              <w:jc w:val="center"/>
              <w:rPr>
                <w:bCs/>
                <w:lang w:eastAsia="en-US"/>
              </w:rPr>
            </w:pPr>
          </w:p>
        </w:tc>
      </w:tr>
      <w:tr w:rsidR="0030383B" w14:paraId="27F1C709" w14:textId="77777777" w:rsidTr="0030383B">
        <w:trPr>
          <w:gridAfter w:val="1"/>
          <w:wAfter w:w="663" w:type="pct"/>
          <w:cantSplit/>
          <w:trHeight w:val="340"/>
          <w:jc w:val="center"/>
        </w:trPr>
        <w:tc>
          <w:tcPr>
            <w:tcW w:w="2414" w:type="pct"/>
            <w:tcBorders>
              <w:top w:val="single" w:sz="4" w:space="0" w:color="auto"/>
              <w:left w:val="single" w:sz="4" w:space="0" w:color="auto"/>
              <w:bottom w:val="single" w:sz="4" w:space="0" w:color="auto"/>
              <w:right w:val="single" w:sz="4" w:space="0" w:color="auto"/>
            </w:tcBorders>
            <w:vAlign w:val="center"/>
          </w:tcPr>
          <w:p w14:paraId="2A8B291F" w14:textId="77777777" w:rsidR="0030383B" w:rsidRDefault="0030383B" w:rsidP="002A50EA">
            <w:pPr>
              <w:autoSpaceDE w:val="0"/>
              <w:autoSpaceDN w:val="0"/>
              <w:adjustRightInd w:val="0"/>
              <w:spacing w:line="276" w:lineRule="auto"/>
              <w:ind w:left="192"/>
              <w:rPr>
                <w:lang w:eastAsia="en-US"/>
              </w:rPr>
            </w:pPr>
            <w:r>
              <w:rPr>
                <w:lang w:eastAsia="en-US"/>
              </w:rPr>
              <w:t>21318 « Autre bâtiments</w:t>
            </w:r>
          </w:p>
        </w:tc>
        <w:tc>
          <w:tcPr>
            <w:tcW w:w="9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B55950" w14:textId="77777777" w:rsidR="0030383B" w:rsidRDefault="0030383B" w:rsidP="002A50EA">
            <w:pPr>
              <w:autoSpaceDE w:val="0"/>
              <w:autoSpaceDN w:val="0"/>
              <w:adjustRightInd w:val="0"/>
              <w:spacing w:line="276" w:lineRule="auto"/>
              <w:jc w:val="center"/>
              <w:rPr>
                <w:lang w:eastAsia="en-US"/>
              </w:rPr>
            </w:pPr>
            <w:r>
              <w:rPr>
                <w:lang w:eastAsia="en-US"/>
              </w:rPr>
              <w:t>+ 410 €</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3301DBD" w14:textId="77777777" w:rsidR="0030383B" w:rsidRPr="007D3DAF" w:rsidRDefault="0030383B" w:rsidP="002A50EA">
            <w:pPr>
              <w:autoSpaceDE w:val="0"/>
              <w:autoSpaceDN w:val="0"/>
              <w:adjustRightInd w:val="0"/>
              <w:spacing w:line="276" w:lineRule="auto"/>
              <w:jc w:val="center"/>
              <w:rPr>
                <w:bCs/>
                <w:lang w:eastAsia="en-US"/>
              </w:rPr>
            </w:pPr>
          </w:p>
        </w:tc>
      </w:tr>
      <w:tr w:rsidR="0030383B" w14:paraId="7BB4E401" w14:textId="77777777" w:rsidTr="0030383B">
        <w:trPr>
          <w:gridAfter w:val="1"/>
          <w:wAfter w:w="663" w:type="pct"/>
          <w:cantSplit/>
          <w:trHeight w:val="340"/>
          <w:jc w:val="center"/>
        </w:trPr>
        <w:tc>
          <w:tcPr>
            <w:tcW w:w="2414" w:type="pct"/>
            <w:tcBorders>
              <w:top w:val="single" w:sz="4" w:space="0" w:color="auto"/>
              <w:left w:val="single" w:sz="4" w:space="0" w:color="auto"/>
              <w:bottom w:val="single" w:sz="4" w:space="0" w:color="auto"/>
              <w:right w:val="single" w:sz="4" w:space="0" w:color="auto"/>
            </w:tcBorders>
            <w:vAlign w:val="center"/>
          </w:tcPr>
          <w:p w14:paraId="016D62EA" w14:textId="77777777" w:rsidR="0030383B" w:rsidRDefault="0030383B" w:rsidP="002A50EA">
            <w:pPr>
              <w:autoSpaceDE w:val="0"/>
              <w:autoSpaceDN w:val="0"/>
              <w:adjustRightInd w:val="0"/>
              <w:spacing w:line="276" w:lineRule="auto"/>
              <w:ind w:left="192"/>
              <w:rPr>
                <w:lang w:eastAsia="en-US"/>
              </w:rPr>
            </w:pPr>
            <w:r>
              <w:rPr>
                <w:lang w:eastAsia="en-US"/>
              </w:rPr>
              <w:t>2152 « Installations de voirie »</w:t>
            </w:r>
          </w:p>
        </w:tc>
        <w:tc>
          <w:tcPr>
            <w:tcW w:w="9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C7858CA" w14:textId="77777777" w:rsidR="0030383B" w:rsidRDefault="0030383B" w:rsidP="002A50EA">
            <w:pPr>
              <w:autoSpaceDE w:val="0"/>
              <w:autoSpaceDN w:val="0"/>
              <w:adjustRightInd w:val="0"/>
              <w:spacing w:line="276" w:lineRule="auto"/>
              <w:jc w:val="center"/>
              <w:rPr>
                <w:lang w:eastAsia="en-US"/>
              </w:rPr>
            </w:pPr>
            <w:r>
              <w:rPr>
                <w:lang w:eastAsia="en-US"/>
              </w:rPr>
              <w:t>+ 18 000 €</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FF3168D" w14:textId="77777777" w:rsidR="0030383B" w:rsidRPr="007D3DAF" w:rsidRDefault="0030383B" w:rsidP="002A50EA">
            <w:pPr>
              <w:autoSpaceDE w:val="0"/>
              <w:autoSpaceDN w:val="0"/>
              <w:adjustRightInd w:val="0"/>
              <w:spacing w:line="276" w:lineRule="auto"/>
              <w:jc w:val="center"/>
              <w:rPr>
                <w:bCs/>
                <w:lang w:eastAsia="en-US"/>
              </w:rPr>
            </w:pPr>
          </w:p>
        </w:tc>
      </w:tr>
      <w:tr w:rsidR="0030383B" w14:paraId="410317F7" w14:textId="77777777" w:rsidTr="0030383B">
        <w:trPr>
          <w:gridAfter w:val="1"/>
          <w:wAfter w:w="663" w:type="pct"/>
          <w:cantSplit/>
          <w:trHeight w:val="340"/>
          <w:jc w:val="center"/>
        </w:trPr>
        <w:tc>
          <w:tcPr>
            <w:tcW w:w="2414" w:type="pct"/>
            <w:tcBorders>
              <w:top w:val="single" w:sz="4" w:space="0" w:color="auto"/>
              <w:left w:val="single" w:sz="4" w:space="0" w:color="auto"/>
              <w:bottom w:val="single" w:sz="4" w:space="0" w:color="auto"/>
              <w:right w:val="single" w:sz="4" w:space="0" w:color="auto"/>
            </w:tcBorders>
            <w:vAlign w:val="center"/>
          </w:tcPr>
          <w:p w14:paraId="659BF0D3" w14:textId="77777777" w:rsidR="0030383B" w:rsidRDefault="0030383B" w:rsidP="002A50EA">
            <w:pPr>
              <w:autoSpaceDE w:val="0"/>
              <w:autoSpaceDN w:val="0"/>
              <w:adjustRightInd w:val="0"/>
              <w:spacing w:line="276" w:lineRule="auto"/>
              <w:ind w:left="192"/>
              <w:rPr>
                <w:lang w:eastAsia="en-US"/>
              </w:rPr>
            </w:pPr>
            <w:r>
              <w:rPr>
                <w:lang w:eastAsia="en-US"/>
              </w:rPr>
              <w:t>2184 « Mobilier »</w:t>
            </w:r>
          </w:p>
        </w:tc>
        <w:tc>
          <w:tcPr>
            <w:tcW w:w="9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A72AF3D" w14:textId="77777777" w:rsidR="0030383B" w:rsidRDefault="0030383B" w:rsidP="002A50EA">
            <w:pPr>
              <w:autoSpaceDE w:val="0"/>
              <w:autoSpaceDN w:val="0"/>
              <w:adjustRightInd w:val="0"/>
              <w:spacing w:line="276" w:lineRule="auto"/>
              <w:jc w:val="center"/>
              <w:rPr>
                <w:lang w:eastAsia="en-US"/>
              </w:rPr>
            </w:pPr>
            <w:r>
              <w:rPr>
                <w:lang w:eastAsia="en-US"/>
              </w:rPr>
              <w:t>+ 5 000 €</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96FCF" w14:textId="77777777" w:rsidR="0030383B" w:rsidRPr="007D3DAF" w:rsidRDefault="0030383B" w:rsidP="002A50EA">
            <w:pPr>
              <w:autoSpaceDE w:val="0"/>
              <w:autoSpaceDN w:val="0"/>
              <w:adjustRightInd w:val="0"/>
              <w:spacing w:line="276" w:lineRule="auto"/>
              <w:jc w:val="center"/>
              <w:rPr>
                <w:bCs/>
                <w:lang w:eastAsia="en-US"/>
              </w:rPr>
            </w:pPr>
          </w:p>
        </w:tc>
      </w:tr>
      <w:tr w:rsidR="0030383B" w14:paraId="30AD6A74" w14:textId="77777777" w:rsidTr="0030383B">
        <w:trPr>
          <w:gridAfter w:val="1"/>
          <w:wAfter w:w="663" w:type="pct"/>
          <w:cantSplit/>
          <w:trHeight w:val="340"/>
          <w:jc w:val="center"/>
        </w:trPr>
        <w:tc>
          <w:tcPr>
            <w:tcW w:w="2414" w:type="pct"/>
            <w:tcBorders>
              <w:top w:val="single" w:sz="4" w:space="0" w:color="auto"/>
              <w:left w:val="single" w:sz="4" w:space="0" w:color="auto"/>
              <w:bottom w:val="single" w:sz="4" w:space="0" w:color="auto"/>
              <w:right w:val="single" w:sz="4" w:space="0" w:color="auto"/>
            </w:tcBorders>
            <w:vAlign w:val="center"/>
          </w:tcPr>
          <w:p w14:paraId="2EBB2850" w14:textId="77777777" w:rsidR="0030383B" w:rsidRDefault="0030383B" w:rsidP="002A50EA">
            <w:pPr>
              <w:autoSpaceDE w:val="0"/>
              <w:autoSpaceDN w:val="0"/>
              <w:adjustRightInd w:val="0"/>
              <w:spacing w:line="276" w:lineRule="auto"/>
              <w:ind w:left="192"/>
              <w:rPr>
                <w:lang w:eastAsia="en-US"/>
              </w:rPr>
            </w:pPr>
            <w:r>
              <w:rPr>
                <w:lang w:eastAsia="en-US"/>
              </w:rPr>
              <w:t>2313/32 « Immobilisations en cours – Cimetière »</w:t>
            </w:r>
          </w:p>
        </w:tc>
        <w:tc>
          <w:tcPr>
            <w:tcW w:w="9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D0646C6" w14:textId="77777777" w:rsidR="0030383B" w:rsidRDefault="0030383B" w:rsidP="002A50EA">
            <w:pPr>
              <w:autoSpaceDE w:val="0"/>
              <w:autoSpaceDN w:val="0"/>
              <w:adjustRightInd w:val="0"/>
              <w:spacing w:line="276" w:lineRule="auto"/>
              <w:jc w:val="center"/>
              <w:rPr>
                <w:lang w:eastAsia="en-US"/>
              </w:rPr>
            </w:pPr>
            <w:r>
              <w:rPr>
                <w:lang w:eastAsia="en-US"/>
              </w:rPr>
              <w:t>+ 63 500 €</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4D5FF3B" w14:textId="77777777" w:rsidR="0030383B" w:rsidRPr="007D3DAF" w:rsidRDefault="0030383B" w:rsidP="002A50EA">
            <w:pPr>
              <w:autoSpaceDE w:val="0"/>
              <w:autoSpaceDN w:val="0"/>
              <w:adjustRightInd w:val="0"/>
              <w:spacing w:line="276" w:lineRule="auto"/>
              <w:jc w:val="center"/>
              <w:rPr>
                <w:bCs/>
                <w:lang w:eastAsia="en-US"/>
              </w:rPr>
            </w:pPr>
          </w:p>
        </w:tc>
      </w:tr>
      <w:tr w:rsidR="0030383B" w14:paraId="00774B13" w14:textId="77777777" w:rsidTr="0030383B">
        <w:trPr>
          <w:gridAfter w:val="1"/>
          <w:wAfter w:w="663" w:type="pct"/>
          <w:cantSplit/>
          <w:trHeight w:val="340"/>
          <w:jc w:val="center"/>
        </w:trPr>
        <w:tc>
          <w:tcPr>
            <w:tcW w:w="2414" w:type="pct"/>
            <w:tcBorders>
              <w:top w:val="single" w:sz="4" w:space="0" w:color="auto"/>
              <w:left w:val="single" w:sz="4" w:space="0" w:color="auto"/>
              <w:bottom w:val="single" w:sz="4" w:space="0" w:color="auto"/>
              <w:right w:val="single" w:sz="4" w:space="0" w:color="auto"/>
            </w:tcBorders>
            <w:vAlign w:val="center"/>
          </w:tcPr>
          <w:p w14:paraId="07D9ACD3" w14:textId="77777777" w:rsidR="0030383B" w:rsidRDefault="0030383B" w:rsidP="002A50EA">
            <w:pPr>
              <w:autoSpaceDE w:val="0"/>
              <w:autoSpaceDN w:val="0"/>
              <w:adjustRightInd w:val="0"/>
              <w:spacing w:line="276" w:lineRule="auto"/>
              <w:ind w:left="192"/>
              <w:rPr>
                <w:lang w:eastAsia="en-US"/>
              </w:rPr>
            </w:pPr>
            <w:r>
              <w:rPr>
                <w:lang w:eastAsia="en-US"/>
              </w:rPr>
              <w:t>2315/48 « Immobilisations en cours – Lavoir »</w:t>
            </w:r>
          </w:p>
        </w:tc>
        <w:tc>
          <w:tcPr>
            <w:tcW w:w="9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C7D579" w14:textId="77777777" w:rsidR="0030383B" w:rsidRDefault="0030383B" w:rsidP="002A50EA">
            <w:pPr>
              <w:autoSpaceDE w:val="0"/>
              <w:autoSpaceDN w:val="0"/>
              <w:adjustRightInd w:val="0"/>
              <w:spacing w:line="276" w:lineRule="auto"/>
              <w:jc w:val="center"/>
              <w:rPr>
                <w:lang w:eastAsia="en-US"/>
              </w:rPr>
            </w:pPr>
            <w:r>
              <w:rPr>
                <w:lang w:eastAsia="en-US"/>
              </w:rPr>
              <w:t>+ 634 €</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554CFD" w14:textId="77777777" w:rsidR="0030383B" w:rsidRPr="007D3DAF" w:rsidRDefault="0030383B" w:rsidP="002A50EA">
            <w:pPr>
              <w:autoSpaceDE w:val="0"/>
              <w:autoSpaceDN w:val="0"/>
              <w:adjustRightInd w:val="0"/>
              <w:spacing w:line="276" w:lineRule="auto"/>
              <w:jc w:val="center"/>
              <w:rPr>
                <w:bCs/>
                <w:lang w:eastAsia="en-US"/>
              </w:rPr>
            </w:pPr>
          </w:p>
        </w:tc>
      </w:tr>
      <w:tr w:rsidR="0030383B" w14:paraId="3DA5148F" w14:textId="77777777" w:rsidTr="0030383B">
        <w:trPr>
          <w:gridAfter w:val="1"/>
          <w:wAfter w:w="663" w:type="pct"/>
          <w:cantSplit/>
          <w:trHeight w:val="340"/>
          <w:jc w:val="center"/>
        </w:trPr>
        <w:tc>
          <w:tcPr>
            <w:tcW w:w="2414" w:type="pct"/>
            <w:tcBorders>
              <w:top w:val="single" w:sz="4" w:space="0" w:color="auto"/>
              <w:left w:val="single" w:sz="4" w:space="0" w:color="auto"/>
              <w:bottom w:val="single" w:sz="4" w:space="0" w:color="auto"/>
              <w:right w:val="single" w:sz="4" w:space="0" w:color="auto"/>
            </w:tcBorders>
            <w:vAlign w:val="center"/>
          </w:tcPr>
          <w:p w14:paraId="7B87BE1D" w14:textId="77777777" w:rsidR="0030383B" w:rsidRDefault="0030383B" w:rsidP="002A50EA">
            <w:pPr>
              <w:autoSpaceDE w:val="0"/>
              <w:autoSpaceDN w:val="0"/>
              <w:adjustRightInd w:val="0"/>
              <w:spacing w:line="276" w:lineRule="auto"/>
              <w:ind w:left="192"/>
              <w:rPr>
                <w:lang w:eastAsia="en-US"/>
              </w:rPr>
            </w:pPr>
            <w:r>
              <w:rPr>
                <w:lang w:eastAsia="en-US"/>
              </w:rPr>
              <w:t>2315/50 « Immobilisations en cours – Epicerie »</w:t>
            </w:r>
          </w:p>
        </w:tc>
        <w:tc>
          <w:tcPr>
            <w:tcW w:w="93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9550CE" w14:textId="77777777" w:rsidR="0030383B" w:rsidRDefault="0030383B" w:rsidP="002A50EA">
            <w:pPr>
              <w:autoSpaceDE w:val="0"/>
              <w:autoSpaceDN w:val="0"/>
              <w:adjustRightInd w:val="0"/>
              <w:spacing w:line="276" w:lineRule="auto"/>
              <w:jc w:val="center"/>
              <w:rPr>
                <w:lang w:eastAsia="en-US"/>
              </w:rPr>
            </w:pPr>
            <w:r>
              <w:rPr>
                <w:lang w:eastAsia="en-US"/>
              </w:rPr>
              <w:t>+ 96 153 €</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49ADFF" w14:textId="77777777" w:rsidR="0030383B" w:rsidRPr="007D3DAF" w:rsidRDefault="0030383B" w:rsidP="002A50EA">
            <w:pPr>
              <w:autoSpaceDE w:val="0"/>
              <w:autoSpaceDN w:val="0"/>
              <w:adjustRightInd w:val="0"/>
              <w:spacing w:line="276" w:lineRule="auto"/>
              <w:jc w:val="center"/>
              <w:rPr>
                <w:bCs/>
                <w:lang w:eastAsia="en-US"/>
              </w:rPr>
            </w:pPr>
          </w:p>
        </w:tc>
      </w:tr>
      <w:tr w:rsidR="0030383B" w14:paraId="14036A58" w14:textId="77777777" w:rsidTr="0030383B">
        <w:trPr>
          <w:gridAfter w:val="1"/>
          <w:wAfter w:w="663" w:type="pct"/>
          <w:cantSplit/>
          <w:trHeight w:val="384"/>
          <w:jc w:val="center"/>
        </w:trPr>
        <w:tc>
          <w:tcPr>
            <w:tcW w:w="2414" w:type="pct"/>
            <w:tcBorders>
              <w:top w:val="single" w:sz="4" w:space="0" w:color="auto"/>
              <w:left w:val="single" w:sz="4" w:space="0" w:color="auto"/>
              <w:bottom w:val="single" w:sz="4" w:space="0" w:color="auto"/>
              <w:right w:val="single" w:sz="4" w:space="0" w:color="auto"/>
            </w:tcBorders>
            <w:shd w:val="clear" w:color="auto" w:fill="BFBFBF"/>
            <w:vAlign w:val="center"/>
            <w:hideMark/>
          </w:tcPr>
          <w:p w14:paraId="011294C9" w14:textId="77777777" w:rsidR="0030383B" w:rsidRDefault="0030383B" w:rsidP="002A50EA">
            <w:pPr>
              <w:autoSpaceDE w:val="0"/>
              <w:autoSpaceDN w:val="0"/>
              <w:adjustRightInd w:val="0"/>
              <w:spacing w:line="276" w:lineRule="auto"/>
              <w:ind w:left="192"/>
              <w:rPr>
                <w:lang w:eastAsia="en-US"/>
              </w:rPr>
            </w:pPr>
            <w:r>
              <w:rPr>
                <w:b/>
                <w:lang w:eastAsia="en-US"/>
              </w:rPr>
              <w:t>Total investissement</w:t>
            </w:r>
          </w:p>
        </w:tc>
        <w:tc>
          <w:tcPr>
            <w:tcW w:w="934"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0E28689" w14:textId="77777777" w:rsidR="0030383B" w:rsidRPr="00C17451" w:rsidRDefault="0030383B" w:rsidP="002A50EA">
            <w:pPr>
              <w:autoSpaceDE w:val="0"/>
              <w:autoSpaceDN w:val="0"/>
              <w:adjustRightInd w:val="0"/>
              <w:spacing w:line="276" w:lineRule="auto"/>
              <w:jc w:val="center"/>
              <w:rPr>
                <w:b/>
                <w:bCs/>
                <w:color w:val="FF0000"/>
                <w:lang w:eastAsia="en-US"/>
              </w:rPr>
            </w:pPr>
            <w:r w:rsidRPr="00C17451">
              <w:rPr>
                <w:b/>
                <w:bCs/>
                <w:lang w:eastAsia="en-US"/>
              </w:rPr>
              <w:t>+</w:t>
            </w:r>
            <w:r>
              <w:rPr>
                <w:b/>
                <w:bCs/>
                <w:lang w:eastAsia="en-US"/>
              </w:rPr>
              <w:t>260 797</w:t>
            </w:r>
            <w:r w:rsidRPr="00C17451">
              <w:rPr>
                <w:b/>
                <w:bCs/>
                <w:lang w:eastAsia="en-US"/>
              </w:rPr>
              <w:t xml:space="preserve"> €</w:t>
            </w:r>
          </w:p>
        </w:tc>
        <w:tc>
          <w:tcPr>
            <w:tcW w:w="988"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D50135B" w14:textId="77777777" w:rsidR="0030383B" w:rsidRPr="00C17451" w:rsidRDefault="0030383B" w:rsidP="002A50EA">
            <w:pPr>
              <w:autoSpaceDE w:val="0"/>
              <w:autoSpaceDN w:val="0"/>
              <w:adjustRightInd w:val="0"/>
              <w:spacing w:line="276" w:lineRule="auto"/>
              <w:jc w:val="center"/>
              <w:rPr>
                <w:b/>
                <w:bCs/>
                <w:color w:val="FF0000"/>
                <w:lang w:eastAsia="en-US"/>
              </w:rPr>
            </w:pPr>
            <w:r w:rsidRPr="00C17451">
              <w:rPr>
                <w:b/>
                <w:bCs/>
                <w:lang w:eastAsia="en-US"/>
              </w:rPr>
              <w:t>+</w:t>
            </w:r>
            <w:r>
              <w:rPr>
                <w:b/>
                <w:bCs/>
                <w:lang w:eastAsia="en-US"/>
              </w:rPr>
              <w:t>260 797</w:t>
            </w:r>
            <w:r w:rsidRPr="00C17451">
              <w:rPr>
                <w:b/>
                <w:bCs/>
                <w:lang w:eastAsia="en-US"/>
              </w:rPr>
              <w:t xml:space="preserve"> €</w:t>
            </w:r>
          </w:p>
        </w:tc>
      </w:tr>
    </w:tbl>
    <w:p w14:paraId="0E12C135" w14:textId="77777777" w:rsidR="0030383B" w:rsidRDefault="0030383B" w:rsidP="0030383B">
      <w:pPr>
        <w:jc w:val="both"/>
      </w:pPr>
    </w:p>
    <w:p w14:paraId="5504C8D0" w14:textId="77777777" w:rsidR="00CF3416" w:rsidRDefault="00CF3416" w:rsidP="0030383B">
      <w:pPr>
        <w:jc w:val="both"/>
      </w:pPr>
    </w:p>
    <w:p w14:paraId="331AB5E7" w14:textId="6AD2AD66" w:rsidR="0030383B" w:rsidRDefault="0030383B" w:rsidP="00E919C7">
      <w:pPr>
        <w:tabs>
          <w:tab w:val="left" w:pos="5670"/>
        </w:tabs>
        <w:jc w:val="both"/>
      </w:pPr>
      <w:r>
        <w:tab/>
      </w:r>
    </w:p>
    <w:p w14:paraId="6921C28D" w14:textId="77777777" w:rsidR="00B37D40" w:rsidRPr="00CA5A5A" w:rsidRDefault="00B37D40" w:rsidP="004C476F">
      <w:pPr>
        <w:jc w:val="both"/>
      </w:pPr>
    </w:p>
    <w:p w14:paraId="76A5892D" w14:textId="440E3910" w:rsidR="003B46B5" w:rsidRPr="00B13C35" w:rsidRDefault="00B13C35" w:rsidP="00B13C35">
      <w:pPr>
        <w:rPr>
          <w:b/>
        </w:rPr>
      </w:pPr>
      <w:bookmarkStart w:id="5" w:name="_Hlk74044676"/>
      <w:r w:rsidRPr="00B13C35">
        <w:rPr>
          <w:b/>
          <w:highlight w:val="lightGray"/>
        </w:rPr>
        <w:t>DCM 2021/</w:t>
      </w:r>
      <w:r w:rsidR="0030383B">
        <w:rPr>
          <w:b/>
          <w:highlight w:val="lightGray"/>
        </w:rPr>
        <w:t>43</w:t>
      </w:r>
      <w:r w:rsidRPr="00B13C35">
        <w:rPr>
          <w:b/>
          <w:highlight w:val="lightGray"/>
        </w:rPr>
        <w:t> :</w:t>
      </w:r>
      <w:r>
        <w:rPr>
          <w:b/>
        </w:rPr>
        <w:t xml:space="preserve"> </w:t>
      </w:r>
      <w:r w:rsidR="0030383B">
        <w:rPr>
          <w:b/>
        </w:rPr>
        <w:t xml:space="preserve">Exonération temporaire de taxe foncière </w:t>
      </w:r>
      <w:r w:rsidR="00E919C7">
        <w:rPr>
          <w:b/>
        </w:rPr>
        <w:t>bâtie</w:t>
      </w:r>
      <w:r w:rsidR="0030383B">
        <w:rPr>
          <w:b/>
        </w:rPr>
        <w:t xml:space="preserve"> sur les locaux à usage d’habitation.</w:t>
      </w:r>
    </w:p>
    <w:bookmarkEnd w:id="5"/>
    <w:p w14:paraId="478C6B33" w14:textId="77777777" w:rsidR="003B46B5" w:rsidRPr="00630154" w:rsidRDefault="003B46B5" w:rsidP="003B46B5">
      <w:pPr>
        <w:jc w:val="both"/>
        <w:rPr>
          <w:b/>
          <w:u w:val="single"/>
        </w:rPr>
      </w:pPr>
    </w:p>
    <w:p w14:paraId="2239A5E9" w14:textId="1F6021F3" w:rsidR="00E03D30" w:rsidRDefault="00E03D30" w:rsidP="000C78D4">
      <w:pPr>
        <w:jc w:val="both"/>
      </w:pPr>
      <w:r>
        <w:t>Gilles VOISE explique que jusqu’à présent, une exonération de 40% de la taxe foncière était consentie aux propriétaires de constructions nouvelles à usage d’habitation durant deux ans et que si la commune ne délibère pas, cette exonération sera totale à compter du 1</w:t>
      </w:r>
      <w:r w:rsidRPr="00E03D30">
        <w:rPr>
          <w:vertAlign w:val="superscript"/>
        </w:rPr>
        <w:t>er</w:t>
      </w:r>
      <w:r>
        <w:t xml:space="preserve"> janvier 2022 ce qui entraînera une baisse des ressources communales.</w:t>
      </w:r>
    </w:p>
    <w:p w14:paraId="0C4D2911" w14:textId="77777777" w:rsidR="00E03D30" w:rsidRDefault="00E03D30" w:rsidP="000C78D4">
      <w:pPr>
        <w:jc w:val="both"/>
      </w:pPr>
    </w:p>
    <w:p w14:paraId="3C87CFCF" w14:textId="45B859F5" w:rsidR="00CF0A1F" w:rsidRDefault="00E03D30" w:rsidP="000C78D4">
      <w:pPr>
        <w:jc w:val="both"/>
      </w:pPr>
      <w:r>
        <w:t>Robert</w:t>
      </w:r>
      <w:r w:rsidR="00CF0A1F">
        <w:t xml:space="preserve"> LONGEON </w:t>
      </w:r>
      <w:r>
        <w:t>explique qu’il est contre les</w:t>
      </w:r>
      <w:r w:rsidR="00CF0A1F">
        <w:t xml:space="preserve"> augmentation</w:t>
      </w:r>
      <w:r>
        <w:t>s</w:t>
      </w:r>
      <w:r w:rsidR="00CF0A1F">
        <w:t xml:space="preserve"> d</w:t>
      </w:r>
      <w:r>
        <w:t>’</w:t>
      </w:r>
      <w:r w:rsidR="00CF0A1F">
        <w:t>imp</w:t>
      </w:r>
      <w:r>
        <w:t>ô</w:t>
      </w:r>
      <w:r w:rsidR="00CF0A1F">
        <w:t>ts et pense p</w:t>
      </w:r>
      <w:r>
        <w:t>r</w:t>
      </w:r>
      <w:r w:rsidR="00CF0A1F">
        <w:t>éférable de maitriser ses dépenses plutôt que d’adapt</w:t>
      </w:r>
      <w:r>
        <w:t>e</w:t>
      </w:r>
      <w:r w:rsidR="00CF0A1F">
        <w:t>r ses rec</w:t>
      </w:r>
      <w:r>
        <w:t>et</w:t>
      </w:r>
      <w:r w:rsidR="00CF0A1F">
        <w:t>tes</w:t>
      </w:r>
      <w:r>
        <w:t>. Il est donc</w:t>
      </w:r>
      <w:r w:rsidR="00CF0A1F">
        <w:t xml:space="preserve"> plutôt favorable aux 100% d’exonération.</w:t>
      </w:r>
    </w:p>
    <w:p w14:paraId="327ECE2D" w14:textId="77777777" w:rsidR="00E03D30" w:rsidRDefault="00E03D30" w:rsidP="000C78D4">
      <w:pPr>
        <w:jc w:val="both"/>
      </w:pPr>
    </w:p>
    <w:p w14:paraId="62D7FFA5" w14:textId="77777777" w:rsidR="00E03D30" w:rsidRDefault="00E03D30" w:rsidP="000C78D4">
      <w:pPr>
        <w:jc w:val="both"/>
      </w:pPr>
      <w:r>
        <w:t xml:space="preserve">Gilles </w:t>
      </w:r>
      <w:r w:rsidR="00CF0A1F">
        <w:t xml:space="preserve">VOISE </w:t>
      </w:r>
      <w:r>
        <w:t>lui demande s’il vote contre</w:t>
      </w:r>
      <w:r w:rsidR="00CF0A1F">
        <w:t xml:space="preserve"> la délib</w:t>
      </w:r>
      <w:r>
        <w:t>é</w:t>
      </w:r>
      <w:r w:rsidR="00CF0A1F">
        <w:t>ration</w:t>
      </w:r>
      <w:r>
        <w:t>. Robert LONGEON lui répond par l’affirmative.</w:t>
      </w:r>
    </w:p>
    <w:p w14:paraId="3847DE69" w14:textId="7C320BFE" w:rsidR="00CF0A1F" w:rsidRDefault="00CF0A1F" w:rsidP="000C78D4">
      <w:pPr>
        <w:jc w:val="both"/>
      </w:pPr>
      <w:r>
        <w:t> </w:t>
      </w:r>
    </w:p>
    <w:p w14:paraId="68C18804" w14:textId="336368A7" w:rsidR="007938BD" w:rsidRDefault="007938BD" w:rsidP="000C78D4">
      <w:pPr>
        <w:jc w:val="both"/>
      </w:pPr>
      <w:r>
        <w:t xml:space="preserve">Catherine </w:t>
      </w:r>
      <w:r w:rsidR="00CF0A1F">
        <w:t xml:space="preserve">DAUPHIN </w:t>
      </w:r>
      <w:r>
        <w:t>GAUME demande quelle est le volume de recettes concerné.</w:t>
      </w:r>
    </w:p>
    <w:p w14:paraId="5E4709A8" w14:textId="77777777" w:rsidR="007938BD" w:rsidRDefault="007938BD" w:rsidP="000C78D4">
      <w:pPr>
        <w:jc w:val="both"/>
      </w:pPr>
    </w:p>
    <w:p w14:paraId="1187E0EF" w14:textId="463FE976" w:rsidR="00CF0A1F" w:rsidRDefault="007938BD" w:rsidP="000C78D4">
      <w:pPr>
        <w:jc w:val="both"/>
      </w:pPr>
      <w:r>
        <w:t>Parfait</w:t>
      </w:r>
      <w:r w:rsidR="00CF0A1F">
        <w:t xml:space="preserve"> SOUNOUVOU </w:t>
      </w:r>
      <w:r>
        <w:t>explique qu’il n’est pas contre le fait de passer à 100</w:t>
      </w:r>
      <w:r w:rsidR="000C78D4">
        <w:t>%</w:t>
      </w:r>
      <w:r>
        <w:t xml:space="preserve"> d’exonération mais pense qu’il faut faire</w:t>
      </w:r>
      <w:r w:rsidR="00CF0A1F">
        <w:t xml:space="preserve"> attention</w:t>
      </w:r>
      <w:r>
        <w:t>s</w:t>
      </w:r>
      <w:r w:rsidR="00CF0A1F">
        <w:t xml:space="preserve"> aux finances com</w:t>
      </w:r>
      <w:r>
        <w:t>m</w:t>
      </w:r>
      <w:r w:rsidR="00CF0A1F">
        <w:t>unales</w:t>
      </w:r>
      <w:r>
        <w:t>. Il demande à ce que le coût soit chiffr</w:t>
      </w:r>
      <w:r w:rsidR="000C78D4">
        <w:t>é</w:t>
      </w:r>
      <w:r>
        <w:t xml:space="preserve"> pour se reposer la question l’année prochaine.</w:t>
      </w:r>
    </w:p>
    <w:p w14:paraId="46AC432E" w14:textId="77777777" w:rsidR="007938BD" w:rsidRDefault="007938BD" w:rsidP="000C78D4">
      <w:pPr>
        <w:jc w:val="both"/>
      </w:pPr>
    </w:p>
    <w:p w14:paraId="24CCDE02" w14:textId="6DC17CBF" w:rsidR="00CF0A1F" w:rsidRDefault="007938BD" w:rsidP="00CF0A1F">
      <w:r>
        <w:t>Gilles VOISE donne lecture de la délibération.</w:t>
      </w:r>
    </w:p>
    <w:p w14:paraId="2A03537B" w14:textId="77777777" w:rsidR="00CF0A1F" w:rsidRDefault="00CF0A1F" w:rsidP="00484A3C">
      <w:pPr>
        <w:jc w:val="both"/>
      </w:pPr>
    </w:p>
    <w:p w14:paraId="273A2D18" w14:textId="0DDB1D65" w:rsidR="00732D0B" w:rsidRDefault="00732D0B" w:rsidP="00484A3C">
      <w:pPr>
        <w:jc w:val="both"/>
      </w:pPr>
      <w:r w:rsidRPr="0093756D">
        <w:t>Vu le Code Général des Collectivités Territoriales,</w:t>
      </w:r>
    </w:p>
    <w:p w14:paraId="7DE0C75C" w14:textId="77777777" w:rsidR="00732D0B" w:rsidRPr="0093756D" w:rsidRDefault="00732D0B" w:rsidP="00484A3C">
      <w:pPr>
        <w:jc w:val="both"/>
      </w:pPr>
    </w:p>
    <w:p w14:paraId="4FABFDE5" w14:textId="77777777" w:rsidR="00E919C7" w:rsidRDefault="00E919C7" w:rsidP="00E919C7">
      <w:pPr>
        <w:jc w:val="both"/>
      </w:pPr>
      <w:r>
        <w:lastRenderedPageBreak/>
        <w:t>Vu la Loi de Finances pour 2020 et notamment son article 16,</w:t>
      </w:r>
    </w:p>
    <w:p w14:paraId="334D05DD" w14:textId="7B6C32F8" w:rsidR="00732D0B" w:rsidRDefault="00732D0B" w:rsidP="00484A3C">
      <w:pPr>
        <w:jc w:val="both"/>
      </w:pPr>
    </w:p>
    <w:p w14:paraId="7C240721" w14:textId="2A114C6E" w:rsidR="00E919C7" w:rsidRPr="001836A6" w:rsidRDefault="00E919C7" w:rsidP="00E919C7">
      <w:pPr>
        <w:jc w:val="both"/>
      </w:pPr>
      <w:r>
        <w:t>Considérant que les communes ont la possibilité de moduler l’exonération de taxe foncière sur les propriétés bâties (TFPB) pour les constructions nouvelles à usage d’habitation en fixant un pourcentage compris entre 40% et 90% ;</w:t>
      </w:r>
    </w:p>
    <w:p w14:paraId="0F6F898D" w14:textId="77777777" w:rsidR="00E919C7" w:rsidRDefault="00E919C7" w:rsidP="00E919C7">
      <w:pPr>
        <w:spacing w:after="200" w:line="276" w:lineRule="auto"/>
        <w:jc w:val="both"/>
      </w:pPr>
      <w:r>
        <w:t>Considérant que l’absence de fixation d’un taux entraîne une exonération de 100% ;</w:t>
      </w:r>
    </w:p>
    <w:p w14:paraId="44FCAF0E" w14:textId="77777777" w:rsidR="00E919C7" w:rsidRDefault="00E919C7" w:rsidP="00E919C7">
      <w:pPr>
        <w:spacing w:after="200" w:line="276" w:lineRule="auto"/>
        <w:jc w:val="both"/>
      </w:pPr>
      <w:r>
        <w:t>Considérant qu’en maintenant le taux d’exonération antérieur de 40%, la commune conservera le même niveau de recettes ;</w:t>
      </w:r>
    </w:p>
    <w:p w14:paraId="34DE21C0" w14:textId="7183E6AC" w:rsidR="00E919C7" w:rsidRPr="00973313" w:rsidRDefault="00E919C7" w:rsidP="00E919C7">
      <w:pPr>
        <w:jc w:val="both"/>
        <w:rPr>
          <w:b/>
          <w:bCs/>
        </w:rPr>
      </w:pPr>
      <w:r w:rsidRPr="00973313">
        <w:rPr>
          <w:b/>
          <w:bCs/>
        </w:rPr>
        <w:t>Le Conseil Municipal, après en avoir délibéré,</w:t>
      </w:r>
      <w:r>
        <w:rPr>
          <w:b/>
          <w:bCs/>
        </w:rPr>
        <w:t xml:space="preserve"> à la majorité par 13 voix pour 1 abstention </w:t>
      </w:r>
      <w:r w:rsidRPr="00783ECC">
        <w:rPr>
          <w:b/>
          <w:bCs/>
          <w:sz w:val="20"/>
        </w:rPr>
        <w:t>(Mme DAUPHIN GAUME)</w:t>
      </w:r>
      <w:r>
        <w:rPr>
          <w:b/>
          <w:bCs/>
        </w:rPr>
        <w:t xml:space="preserve"> et 4 contre </w:t>
      </w:r>
      <w:r w:rsidR="007938BD">
        <w:rPr>
          <w:b/>
          <w:bCs/>
        </w:rPr>
        <w:t>(</w:t>
      </w:r>
      <w:r w:rsidR="007938BD" w:rsidRPr="007938BD">
        <w:rPr>
          <w:b/>
          <w:bCs/>
          <w:sz w:val="20"/>
          <w:szCs w:val="20"/>
        </w:rPr>
        <w:t>Mme CHAUVET, MM. LONGEON, BRETIN et SÉNÉCHAL</w:t>
      </w:r>
      <w:r w:rsidR="007938BD">
        <w:rPr>
          <w:b/>
          <w:bCs/>
        </w:rPr>
        <w:t xml:space="preserve">) </w:t>
      </w:r>
      <w:r w:rsidRPr="00973313">
        <w:rPr>
          <w:b/>
          <w:bCs/>
        </w:rPr>
        <w:t>:</w:t>
      </w:r>
    </w:p>
    <w:p w14:paraId="48C18F7A" w14:textId="77777777" w:rsidR="00E919C7" w:rsidRDefault="00E919C7" w:rsidP="00E919C7">
      <w:pPr>
        <w:autoSpaceDE w:val="0"/>
        <w:autoSpaceDN w:val="0"/>
        <w:adjustRightInd w:val="0"/>
        <w:jc w:val="both"/>
      </w:pPr>
    </w:p>
    <w:p w14:paraId="44AA1529" w14:textId="74ADED4D" w:rsidR="00E919C7" w:rsidRPr="004B33A2" w:rsidRDefault="00E919C7" w:rsidP="00E919C7">
      <w:pPr>
        <w:pStyle w:val="Paragraphedeliste"/>
        <w:numPr>
          <w:ilvl w:val="0"/>
          <w:numId w:val="28"/>
        </w:numPr>
        <w:ind w:left="714" w:hanging="357"/>
        <w:contextualSpacing/>
        <w:jc w:val="both"/>
      </w:pPr>
      <w:r>
        <w:rPr>
          <w:b/>
        </w:rPr>
        <w:t xml:space="preserve">FIXE </w:t>
      </w:r>
      <w:r w:rsidRPr="004B33A2">
        <w:rPr>
          <w:bCs/>
        </w:rPr>
        <w:t xml:space="preserve">le taux d’exonération de </w:t>
      </w:r>
      <w:r>
        <w:rPr>
          <w:bCs/>
        </w:rPr>
        <w:t>TFPB pour les constructions nouvelles à usage d’habitation à 40%</w:t>
      </w:r>
    </w:p>
    <w:p w14:paraId="4BFA9791" w14:textId="77777777" w:rsidR="00E919C7" w:rsidRDefault="00E919C7" w:rsidP="00E919C7">
      <w:pPr>
        <w:jc w:val="both"/>
      </w:pPr>
    </w:p>
    <w:p w14:paraId="0F347A0D" w14:textId="77777777" w:rsidR="00CF3416" w:rsidRDefault="00CF3416" w:rsidP="00CF3416">
      <w:pPr>
        <w:tabs>
          <w:tab w:val="left" w:pos="5670"/>
        </w:tabs>
        <w:jc w:val="both"/>
      </w:pPr>
    </w:p>
    <w:p w14:paraId="58F0D77E" w14:textId="77777777" w:rsidR="00CF3416" w:rsidRDefault="00CF3416" w:rsidP="00CF3416">
      <w:pPr>
        <w:tabs>
          <w:tab w:val="left" w:pos="5670"/>
        </w:tabs>
        <w:jc w:val="both"/>
      </w:pPr>
    </w:p>
    <w:p w14:paraId="67956F10" w14:textId="4E01E549" w:rsidR="00E919C7" w:rsidRPr="004F3276" w:rsidRDefault="004F3276" w:rsidP="00E919C7">
      <w:pPr>
        <w:jc w:val="both"/>
        <w:rPr>
          <w:b/>
          <w:u w:val="single"/>
        </w:rPr>
      </w:pPr>
      <w:r w:rsidRPr="004F3276">
        <w:rPr>
          <w:b/>
          <w:u w:val="single"/>
        </w:rPr>
        <w:t>RESSOURCES HUMAINES</w:t>
      </w:r>
    </w:p>
    <w:p w14:paraId="1EC706DA" w14:textId="77777777" w:rsidR="00732D0B" w:rsidRDefault="00732D0B" w:rsidP="00B13C35">
      <w:pPr>
        <w:spacing w:after="160" w:line="259" w:lineRule="auto"/>
        <w:ind w:left="360"/>
        <w:contextualSpacing/>
        <w:rPr>
          <w:b/>
          <w:u w:val="single"/>
        </w:rPr>
      </w:pPr>
    </w:p>
    <w:p w14:paraId="234BCF1F" w14:textId="12CE5B09" w:rsidR="00732D0B" w:rsidRDefault="00732D0B" w:rsidP="00732D0B">
      <w:pPr>
        <w:rPr>
          <w:b/>
        </w:rPr>
      </w:pPr>
      <w:r w:rsidRPr="006D4203">
        <w:rPr>
          <w:b/>
          <w:highlight w:val="lightGray"/>
        </w:rPr>
        <w:t>DCM 2021/</w:t>
      </w:r>
      <w:r w:rsidR="006D4203" w:rsidRPr="006D4203">
        <w:rPr>
          <w:b/>
          <w:highlight w:val="lightGray"/>
        </w:rPr>
        <w:t>44</w:t>
      </w:r>
      <w:r w:rsidR="006D4203">
        <w:rPr>
          <w:b/>
          <w:highlight w:val="lightGray"/>
        </w:rPr>
        <w:t> </w:t>
      </w:r>
      <w:r w:rsidR="006D4203">
        <w:rPr>
          <w:b/>
        </w:rPr>
        <w:t>: Signature d’une convention avec l’ASTE-Médecine du travail</w:t>
      </w:r>
    </w:p>
    <w:p w14:paraId="2B876AFD" w14:textId="6C354AA5" w:rsidR="004A652B" w:rsidRDefault="004A652B" w:rsidP="00732D0B">
      <w:pPr>
        <w:rPr>
          <w:b/>
        </w:rPr>
      </w:pPr>
    </w:p>
    <w:p w14:paraId="1EE4ABF8" w14:textId="5762860F" w:rsidR="009236BC" w:rsidRPr="009236BC" w:rsidRDefault="007938BD" w:rsidP="00732D0B">
      <w:pPr>
        <w:rPr>
          <w:bCs/>
        </w:rPr>
      </w:pPr>
      <w:r w:rsidRPr="009236BC">
        <w:rPr>
          <w:bCs/>
        </w:rPr>
        <w:t>Virginie PERCHET ex</w:t>
      </w:r>
      <w:r w:rsidR="009236BC" w:rsidRPr="009236BC">
        <w:rPr>
          <w:bCs/>
        </w:rPr>
        <w:t>p</w:t>
      </w:r>
      <w:r w:rsidRPr="009236BC">
        <w:rPr>
          <w:bCs/>
        </w:rPr>
        <w:t>lique que la convention liée à la médecine du travail est arrivée à son terme et qu’il convient de la renouveler</w:t>
      </w:r>
      <w:r w:rsidR="009236BC" w:rsidRPr="009236BC">
        <w:rPr>
          <w:bCs/>
        </w:rPr>
        <w:t xml:space="preserve"> puis donne lecture de la délibération.</w:t>
      </w:r>
    </w:p>
    <w:p w14:paraId="7FFDBA47" w14:textId="77777777" w:rsidR="009236BC" w:rsidRPr="009236BC" w:rsidRDefault="009236BC" w:rsidP="004A652B">
      <w:pPr>
        <w:jc w:val="both"/>
        <w:rPr>
          <w:bCs/>
          <w:iCs/>
          <w:color w:val="000000"/>
        </w:rPr>
      </w:pPr>
    </w:p>
    <w:p w14:paraId="71336F58" w14:textId="79BDC364" w:rsidR="004A652B" w:rsidRDefault="004A652B" w:rsidP="004A652B">
      <w:pPr>
        <w:jc w:val="both"/>
        <w:rPr>
          <w:iCs/>
          <w:color w:val="000000"/>
        </w:rPr>
      </w:pPr>
      <w:r>
        <w:rPr>
          <w:iCs/>
          <w:color w:val="000000"/>
        </w:rPr>
        <w:t>Vu le code général des Collectivité Territoriales,</w:t>
      </w:r>
    </w:p>
    <w:p w14:paraId="5D438199" w14:textId="77777777" w:rsidR="004A652B" w:rsidRDefault="004A652B" w:rsidP="004A652B">
      <w:pPr>
        <w:jc w:val="both"/>
        <w:rPr>
          <w:iCs/>
          <w:color w:val="000000"/>
        </w:rPr>
      </w:pPr>
    </w:p>
    <w:p w14:paraId="01CFA387" w14:textId="2D751E5A" w:rsidR="004A652B" w:rsidRDefault="004A652B" w:rsidP="004A652B">
      <w:pPr>
        <w:jc w:val="both"/>
      </w:pPr>
      <w:r>
        <w:t>Vu la Loi n°84-53 du 26 janvier 1984 et notamment son article 108-2</w:t>
      </w:r>
      <w:r w:rsidR="002A50EA">
        <w:t xml:space="preserve">, son article 108-2, </w:t>
      </w:r>
    </w:p>
    <w:p w14:paraId="2A87E5F9" w14:textId="77777777" w:rsidR="00CF3416" w:rsidRDefault="00CF3416" w:rsidP="004A652B">
      <w:pPr>
        <w:jc w:val="both"/>
      </w:pPr>
    </w:p>
    <w:p w14:paraId="7038312F" w14:textId="77777777" w:rsidR="00CF3416" w:rsidRDefault="00CF3416" w:rsidP="00CF3416">
      <w:pPr>
        <w:pStyle w:val="NormalWeb"/>
        <w:jc w:val="both"/>
      </w:pPr>
      <w:r>
        <w:t xml:space="preserve">Considérant que les collectivités doivent disposer d'un service de médecine préventive, soit en créant leur propre service, soit en adhérant aux services de santé au travail interentreprises ou assimilés, à un service commun à plusieurs collectivités ou au service créé par le centre de gestion. </w:t>
      </w:r>
    </w:p>
    <w:p w14:paraId="73C99C6E" w14:textId="77777777" w:rsidR="00CF3416" w:rsidRDefault="00CF3416" w:rsidP="00CF3416">
      <w:pPr>
        <w:pStyle w:val="NormalWeb"/>
        <w:jc w:val="both"/>
      </w:pPr>
      <w:r>
        <w:t xml:space="preserve">Considérant que les dépenses correspondantes sont à la charge des collectivités. </w:t>
      </w:r>
    </w:p>
    <w:p w14:paraId="18830F24" w14:textId="77777777" w:rsidR="00CF3416" w:rsidRDefault="00CF3416" w:rsidP="00CF3416">
      <w:pPr>
        <w:jc w:val="both"/>
      </w:pPr>
      <w:r>
        <w:rPr>
          <w:iCs/>
          <w:color w:val="000000"/>
        </w:rPr>
        <w:t>Considérant que l</w:t>
      </w:r>
      <w:r>
        <w:t xml:space="preserve">e service de médecine préventive a pour mission d'éviter toute altération de l'état de santé des agents du fait de leur travail, notamment en surveillant les conditions d'hygiène du travail, les risques de contagion et l'état de santé des agents. </w:t>
      </w:r>
    </w:p>
    <w:p w14:paraId="76E89032" w14:textId="77777777" w:rsidR="00CF3416" w:rsidRDefault="00CF3416" w:rsidP="00CF3416">
      <w:pPr>
        <w:jc w:val="both"/>
      </w:pPr>
    </w:p>
    <w:p w14:paraId="52F0D03D" w14:textId="77777777" w:rsidR="00CF3416" w:rsidRDefault="00CF3416" w:rsidP="00CF3416">
      <w:pPr>
        <w:jc w:val="both"/>
      </w:pPr>
      <w:r>
        <w:t>Considérant qu’à cet effet, les agents font l'objet d'une surveillance médicale et sont soumis à un examen médical au moment de l'embauche ainsi qu'à un examen médical périodique.</w:t>
      </w:r>
    </w:p>
    <w:p w14:paraId="7B719A95" w14:textId="77777777" w:rsidR="00CF3416" w:rsidRDefault="00CF3416" w:rsidP="00CF3416">
      <w:pPr>
        <w:ind w:firstLine="708"/>
        <w:jc w:val="both"/>
        <w:rPr>
          <w:iCs/>
          <w:color w:val="000000"/>
        </w:rPr>
      </w:pPr>
    </w:p>
    <w:p w14:paraId="504451F2" w14:textId="77777777" w:rsidR="00CF3416" w:rsidRDefault="00CF3416" w:rsidP="00CF3416">
      <w:pPr>
        <w:jc w:val="both"/>
        <w:rPr>
          <w:iCs/>
          <w:color w:val="000000"/>
        </w:rPr>
      </w:pPr>
      <w:r>
        <w:rPr>
          <w:iCs/>
          <w:color w:val="000000"/>
        </w:rPr>
        <w:t>Considérant que pour un montant estimatif s’élevant à 3 200 euros TTC pour une année et l’ensemble des agents, l’Association pour la Santé au Travail en Essonne (ASTE), représentée par son Président, Bernard BOULEY, peut effectuer cette prestation,</w:t>
      </w:r>
    </w:p>
    <w:p w14:paraId="680888A7" w14:textId="77777777" w:rsidR="00CF3416" w:rsidRDefault="00CF3416" w:rsidP="00CF3416">
      <w:pPr>
        <w:jc w:val="both"/>
        <w:rPr>
          <w:iCs/>
          <w:color w:val="000000"/>
        </w:rPr>
      </w:pPr>
    </w:p>
    <w:p w14:paraId="2A6F6368" w14:textId="77777777" w:rsidR="00CF3416" w:rsidRDefault="00CF3416" w:rsidP="00CF3416">
      <w:pPr>
        <w:jc w:val="both"/>
      </w:pPr>
      <w:r w:rsidRPr="004A0BB0">
        <w:rPr>
          <w:b/>
          <w:bCs/>
        </w:rPr>
        <w:t>Le Conseil Municipal, après en avoir délibéré,</w:t>
      </w:r>
      <w:r>
        <w:rPr>
          <w:b/>
          <w:bCs/>
        </w:rPr>
        <w:t xml:space="preserve"> à l’unanimité </w:t>
      </w:r>
      <w:r>
        <w:t>:</w:t>
      </w:r>
    </w:p>
    <w:p w14:paraId="0E456679" w14:textId="77777777" w:rsidR="00CF3416" w:rsidRDefault="00CF3416" w:rsidP="00CF3416">
      <w:pPr>
        <w:autoSpaceDE w:val="0"/>
        <w:autoSpaceDN w:val="0"/>
        <w:adjustRightInd w:val="0"/>
        <w:jc w:val="both"/>
      </w:pPr>
    </w:p>
    <w:p w14:paraId="1778F3B2" w14:textId="77777777" w:rsidR="00CF3416" w:rsidRDefault="00CF3416" w:rsidP="000C78D4">
      <w:pPr>
        <w:pStyle w:val="Paragraphedeliste"/>
        <w:numPr>
          <w:ilvl w:val="0"/>
          <w:numId w:val="32"/>
        </w:numPr>
        <w:autoSpaceDE w:val="0"/>
        <w:adjustRightInd w:val="0"/>
        <w:ind w:left="0" w:firstLine="708"/>
        <w:contextualSpacing/>
        <w:jc w:val="both"/>
      </w:pPr>
      <w:r w:rsidRPr="004A0BB0">
        <w:rPr>
          <w:b/>
          <w:bCs/>
        </w:rPr>
        <w:t>AUTORISE</w:t>
      </w:r>
      <w:r w:rsidRPr="008E7076">
        <w:t xml:space="preserve"> Monsieur le Maire à </w:t>
      </w:r>
      <w:r>
        <w:t>signer une convention avec ASTE pour la réalisation d’une mission de service de santé au travail ainsi que tout document y afférent,</w:t>
      </w:r>
    </w:p>
    <w:p w14:paraId="36C3DAE6" w14:textId="13984AAD" w:rsidR="00CF3416" w:rsidRPr="004F3276" w:rsidRDefault="00CF3416" w:rsidP="004F3276">
      <w:pPr>
        <w:pStyle w:val="Paragraphedeliste"/>
        <w:numPr>
          <w:ilvl w:val="0"/>
          <w:numId w:val="32"/>
        </w:numPr>
        <w:autoSpaceDE w:val="0"/>
        <w:adjustRightInd w:val="0"/>
        <w:contextualSpacing/>
        <w:jc w:val="both"/>
      </w:pPr>
      <w:r w:rsidRPr="004A0BB0">
        <w:rPr>
          <w:b/>
          <w:bCs/>
        </w:rPr>
        <w:lastRenderedPageBreak/>
        <w:t>DIT</w:t>
      </w:r>
      <w:r>
        <w:t xml:space="preserve"> que la dépense correspondante est inscrite au budg</w:t>
      </w:r>
      <w:r w:rsidR="004F3276">
        <w:t>et primitif de l’année en cours.</w:t>
      </w:r>
    </w:p>
    <w:p w14:paraId="25DAEB50" w14:textId="77777777" w:rsidR="00484A3C" w:rsidRPr="0071066D" w:rsidRDefault="00484A3C" w:rsidP="00484A3C">
      <w:pPr>
        <w:jc w:val="both"/>
        <w:rPr>
          <w:bCs/>
        </w:rPr>
      </w:pPr>
    </w:p>
    <w:p w14:paraId="4B27AA12" w14:textId="77777777" w:rsidR="00732D0B" w:rsidRDefault="00732D0B" w:rsidP="00B13C35">
      <w:pPr>
        <w:spacing w:after="160" w:line="259" w:lineRule="auto"/>
        <w:ind w:left="360"/>
        <w:contextualSpacing/>
        <w:rPr>
          <w:b/>
          <w:u w:val="single"/>
        </w:rPr>
      </w:pPr>
    </w:p>
    <w:p w14:paraId="2E55AECE" w14:textId="156CC192" w:rsidR="00732D0B" w:rsidRDefault="00732D0B" w:rsidP="00732D0B">
      <w:pPr>
        <w:rPr>
          <w:b/>
        </w:rPr>
      </w:pPr>
      <w:r w:rsidRPr="00B13C35">
        <w:rPr>
          <w:b/>
          <w:highlight w:val="lightGray"/>
        </w:rPr>
        <w:t>DCM 2021/</w:t>
      </w:r>
      <w:r w:rsidR="004F3276">
        <w:rPr>
          <w:b/>
          <w:highlight w:val="lightGray"/>
        </w:rPr>
        <w:t>45</w:t>
      </w:r>
      <w:r w:rsidR="000C78D4">
        <w:rPr>
          <w:b/>
          <w:highlight w:val="lightGray"/>
        </w:rPr>
        <w:t xml:space="preserve"> </w:t>
      </w:r>
      <w:r w:rsidRPr="00B13C35">
        <w:rPr>
          <w:b/>
          <w:highlight w:val="lightGray"/>
        </w:rPr>
        <w:t>:</w:t>
      </w:r>
      <w:r w:rsidR="000C78D4">
        <w:rPr>
          <w:b/>
        </w:rPr>
        <w:t xml:space="preserve"> </w:t>
      </w:r>
      <w:r w:rsidR="004F3276">
        <w:rPr>
          <w:b/>
        </w:rPr>
        <w:t>Constitution d’un groupement de commande</w:t>
      </w:r>
      <w:r w:rsidR="000C78D4">
        <w:rPr>
          <w:b/>
        </w:rPr>
        <w:t xml:space="preserve"> – </w:t>
      </w:r>
      <w:r w:rsidR="004F3276">
        <w:rPr>
          <w:b/>
        </w:rPr>
        <w:t>CIG</w:t>
      </w:r>
      <w:r w:rsidR="000C78D4">
        <w:rPr>
          <w:b/>
        </w:rPr>
        <w:t xml:space="preserve"> </w:t>
      </w:r>
      <w:r w:rsidR="004F3276">
        <w:rPr>
          <w:b/>
        </w:rPr>
        <w:t>-</w:t>
      </w:r>
      <w:r w:rsidR="000C78D4">
        <w:rPr>
          <w:b/>
        </w:rPr>
        <w:t xml:space="preserve"> </w:t>
      </w:r>
      <w:r w:rsidR="004F3276">
        <w:rPr>
          <w:b/>
        </w:rPr>
        <w:t>Assurance statutaire</w:t>
      </w:r>
    </w:p>
    <w:p w14:paraId="6DF080DE" w14:textId="77777777" w:rsidR="004F3276" w:rsidRDefault="004F3276" w:rsidP="004F3276">
      <w:pPr>
        <w:jc w:val="both"/>
        <w:rPr>
          <w:iCs/>
          <w:color w:val="000000"/>
        </w:rPr>
      </w:pPr>
    </w:p>
    <w:p w14:paraId="09176552" w14:textId="76CC9F78" w:rsidR="009236BC" w:rsidRDefault="009236BC" w:rsidP="004F3276">
      <w:pPr>
        <w:jc w:val="both"/>
        <w:rPr>
          <w:iCs/>
          <w:color w:val="000000"/>
        </w:rPr>
      </w:pPr>
      <w:r>
        <w:rPr>
          <w:iCs/>
          <w:color w:val="000000"/>
        </w:rPr>
        <w:t>Virginie PERCHET indique que la commune est assurée afin de couvrir le coût des arrêts de travail liés à la maladie ou à la grossesse et que le Centre Interdépartemental de Gestion a constitué un groupement de commande afin de négocier le meilleur tarif possible.</w:t>
      </w:r>
    </w:p>
    <w:p w14:paraId="07DB46D9" w14:textId="230EA985" w:rsidR="009236BC" w:rsidRDefault="009236BC" w:rsidP="004F3276">
      <w:pPr>
        <w:jc w:val="both"/>
        <w:rPr>
          <w:iCs/>
          <w:color w:val="000000"/>
        </w:rPr>
      </w:pPr>
      <w:r>
        <w:rPr>
          <w:iCs/>
          <w:color w:val="000000"/>
        </w:rPr>
        <w:t>Elle ajoute que si cette assurance a un coût, le montant des remboursements est plus élevé en raison des arrêts longues durée.</w:t>
      </w:r>
    </w:p>
    <w:p w14:paraId="6ECD3FAC" w14:textId="77777777" w:rsidR="009236BC" w:rsidRDefault="009236BC" w:rsidP="004F3276">
      <w:pPr>
        <w:jc w:val="both"/>
        <w:rPr>
          <w:iCs/>
          <w:color w:val="000000"/>
        </w:rPr>
      </w:pPr>
    </w:p>
    <w:p w14:paraId="3E8CB4F7" w14:textId="6196BC93" w:rsidR="004F3276" w:rsidRDefault="004F3276" w:rsidP="004F3276">
      <w:pPr>
        <w:jc w:val="both"/>
        <w:rPr>
          <w:iCs/>
          <w:color w:val="000000"/>
        </w:rPr>
      </w:pPr>
      <w:r>
        <w:rPr>
          <w:iCs/>
          <w:color w:val="000000"/>
        </w:rPr>
        <w:t>Vu le code général des Collectivité Territoriales,</w:t>
      </w:r>
    </w:p>
    <w:p w14:paraId="37074C5C" w14:textId="77777777" w:rsidR="004F3276" w:rsidRDefault="004F3276" w:rsidP="004F3276">
      <w:pPr>
        <w:jc w:val="both"/>
        <w:rPr>
          <w:iCs/>
          <w:color w:val="000000"/>
        </w:rPr>
      </w:pPr>
    </w:p>
    <w:p w14:paraId="2E093D17" w14:textId="77777777" w:rsidR="004F3276" w:rsidRDefault="004F3276" w:rsidP="004F3276">
      <w:pPr>
        <w:jc w:val="both"/>
      </w:pPr>
      <w:r>
        <w:t>Vu les termes du contrat groupe d’assurance statutaire qui arrivera à échéance le 31 décembre 2022,</w:t>
      </w:r>
    </w:p>
    <w:p w14:paraId="496ECC66" w14:textId="77777777" w:rsidR="000C78D4" w:rsidRDefault="004F3276" w:rsidP="004F3276">
      <w:pPr>
        <w:pStyle w:val="NormalWeb"/>
        <w:jc w:val="both"/>
      </w:pPr>
      <w:r>
        <w:t>Considérant que le Centre Interdépartemental de Gestion (CIG) propose aux collectivités adhérentes de constituer un groupe</w:t>
      </w:r>
      <w:r w:rsidR="000C78D4">
        <w:t>ment de commande ;</w:t>
      </w:r>
    </w:p>
    <w:p w14:paraId="088721C9" w14:textId="3AA43BD3" w:rsidR="004F3276" w:rsidRDefault="004F3276" w:rsidP="004F3276">
      <w:pPr>
        <w:pStyle w:val="NormalWeb"/>
        <w:jc w:val="both"/>
      </w:pPr>
      <w:r>
        <w:t>Considérant que le CIG reçoit mandat pour réaliser la mise en concurrence des opérateurs économiques et que la commune demeure libre de souscrire ou non le contrat une fois la consultation achevée ;</w:t>
      </w:r>
    </w:p>
    <w:p w14:paraId="6BA8D1C7" w14:textId="77777777" w:rsidR="004F3276" w:rsidRDefault="004F3276" w:rsidP="004F3276">
      <w:pPr>
        <w:jc w:val="both"/>
      </w:pPr>
      <w:r w:rsidRPr="004A0BB0">
        <w:rPr>
          <w:b/>
          <w:bCs/>
        </w:rPr>
        <w:t>Le Conseil Municipal, après en avoir délibéré,</w:t>
      </w:r>
      <w:r>
        <w:rPr>
          <w:b/>
          <w:bCs/>
        </w:rPr>
        <w:t xml:space="preserve"> à l’unanimité </w:t>
      </w:r>
      <w:r>
        <w:t>:</w:t>
      </w:r>
    </w:p>
    <w:p w14:paraId="4684ADBD" w14:textId="77777777" w:rsidR="004F3276" w:rsidRDefault="004F3276" w:rsidP="004F3276">
      <w:pPr>
        <w:autoSpaceDE w:val="0"/>
        <w:autoSpaceDN w:val="0"/>
        <w:adjustRightInd w:val="0"/>
        <w:jc w:val="both"/>
      </w:pPr>
    </w:p>
    <w:p w14:paraId="6B09FB9B" w14:textId="77777777" w:rsidR="004F3276" w:rsidRPr="0082669D" w:rsidRDefault="004F3276" w:rsidP="000C78D4">
      <w:pPr>
        <w:pStyle w:val="Paragraphedeliste"/>
        <w:numPr>
          <w:ilvl w:val="0"/>
          <w:numId w:val="32"/>
        </w:numPr>
        <w:autoSpaceDE w:val="0"/>
        <w:adjustRightInd w:val="0"/>
        <w:ind w:left="0" w:firstLine="851"/>
        <w:contextualSpacing/>
        <w:jc w:val="both"/>
      </w:pPr>
      <w:r>
        <w:rPr>
          <w:b/>
          <w:bCs/>
        </w:rPr>
        <w:t xml:space="preserve">ADHERE </w:t>
      </w:r>
      <w:r w:rsidRPr="0082669D">
        <w:t>au groupement de commande constitué par le CIG et lui donne mandat pour réaliser, en son nom, les opérations de consultation des opérateurs économiques</w:t>
      </w:r>
    </w:p>
    <w:p w14:paraId="7906623D" w14:textId="77777777" w:rsidR="004F3276" w:rsidRDefault="004F3276" w:rsidP="004F3276">
      <w:pPr>
        <w:jc w:val="both"/>
      </w:pPr>
    </w:p>
    <w:p w14:paraId="04F3C4F6" w14:textId="77777777" w:rsidR="004F3276" w:rsidRDefault="004F3276" w:rsidP="004F3276">
      <w:pPr>
        <w:jc w:val="both"/>
      </w:pPr>
    </w:p>
    <w:p w14:paraId="16D7BC27" w14:textId="77777777" w:rsidR="004F3276" w:rsidRDefault="004F3276" w:rsidP="004F3276">
      <w:pPr>
        <w:jc w:val="both"/>
      </w:pPr>
    </w:p>
    <w:p w14:paraId="32C627AC" w14:textId="77777777" w:rsidR="004F3276" w:rsidRDefault="004F3276" w:rsidP="004F3276">
      <w:pPr>
        <w:ind w:left="360"/>
        <w:contextualSpacing/>
        <w:jc w:val="both"/>
      </w:pPr>
    </w:p>
    <w:p w14:paraId="2D7A84AE" w14:textId="6F962A85" w:rsidR="004F3276" w:rsidRDefault="004F3276" w:rsidP="004F3276">
      <w:pPr>
        <w:rPr>
          <w:b/>
        </w:rPr>
      </w:pPr>
      <w:r w:rsidRPr="00B13C35">
        <w:rPr>
          <w:b/>
          <w:highlight w:val="lightGray"/>
        </w:rPr>
        <w:t>DCM 2021/</w:t>
      </w:r>
      <w:r>
        <w:rPr>
          <w:b/>
          <w:highlight w:val="lightGray"/>
        </w:rPr>
        <w:t>46</w:t>
      </w:r>
      <w:r w:rsidR="000C78D4">
        <w:rPr>
          <w:b/>
          <w:highlight w:val="lightGray"/>
        </w:rPr>
        <w:t xml:space="preserve"> </w:t>
      </w:r>
      <w:r w:rsidRPr="00B13C35">
        <w:rPr>
          <w:b/>
          <w:highlight w:val="lightGray"/>
        </w:rPr>
        <w:t>:</w:t>
      </w:r>
      <w:r w:rsidR="000C78D4">
        <w:rPr>
          <w:b/>
        </w:rPr>
        <w:t xml:space="preserve"> </w:t>
      </w:r>
      <w:r>
        <w:rPr>
          <w:b/>
        </w:rPr>
        <w:t>Signature d’une convention</w:t>
      </w:r>
      <w:r w:rsidR="00FD2CBE">
        <w:rPr>
          <w:b/>
        </w:rPr>
        <w:t xml:space="preserve"> – </w:t>
      </w:r>
      <w:r>
        <w:rPr>
          <w:b/>
        </w:rPr>
        <w:t>CIG</w:t>
      </w:r>
      <w:r w:rsidR="00FD2CBE">
        <w:rPr>
          <w:b/>
        </w:rPr>
        <w:t xml:space="preserve"> </w:t>
      </w:r>
      <w:r>
        <w:rPr>
          <w:b/>
        </w:rPr>
        <w:t>-</w:t>
      </w:r>
      <w:r w:rsidR="00FD2CBE">
        <w:rPr>
          <w:b/>
        </w:rPr>
        <w:t xml:space="preserve"> </w:t>
      </w:r>
      <w:r>
        <w:rPr>
          <w:b/>
        </w:rPr>
        <w:t>Mise à disposition d’un agent</w:t>
      </w:r>
    </w:p>
    <w:p w14:paraId="5040E58C" w14:textId="77777777" w:rsidR="004F3276" w:rsidRDefault="004F3276" w:rsidP="004F3276">
      <w:pPr>
        <w:jc w:val="both"/>
        <w:rPr>
          <w:iCs/>
          <w:color w:val="000000"/>
        </w:rPr>
      </w:pPr>
    </w:p>
    <w:p w14:paraId="773D2A8C" w14:textId="187135C8" w:rsidR="009236BC" w:rsidRDefault="009236BC" w:rsidP="004F3276">
      <w:pPr>
        <w:jc w:val="both"/>
        <w:rPr>
          <w:iCs/>
          <w:color w:val="000000"/>
        </w:rPr>
      </w:pPr>
      <w:r>
        <w:rPr>
          <w:iCs/>
          <w:color w:val="000000"/>
        </w:rPr>
        <w:t>Stéphane GALINÉ explique que de nombreux problèmes liés à l’informatique se posent en mairie et gênent, notamment, le travail à distance en raison de l’architecture du réseau. Il ajoute que la commune n’ayant pas les compétences en interne, il est proposé de recourir aux service</w:t>
      </w:r>
      <w:r w:rsidR="006D05B8">
        <w:rPr>
          <w:iCs/>
          <w:color w:val="000000"/>
        </w:rPr>
        <w:t>s</w:t>
      </w:r>
      <w:r>
        <w:rPr>
          <w:iCs/>
          <w:color w:val="000000"/>
        </w:rPr>
        <w:t xml:space="preserve"> d’un agent spécialisé mis à disposition par l</w:t>
      </w:r>
      <w:r w:rsidR="006D05B8">
        <w:rPr>
          <w:iCs/>
          <w:color w:val="000000"/>
        </w:rPr>
        <w:t>e</w:t>
      </w:r>
      <w:r>
        <w:rPr>
          <w:iCs/>
          <w:color w:val="000000"/>
        </w:rPr>
        <w:t xml:space="preserve"> Centre Interdépartemental de Gestion.</w:t>
      </w:r>
    </w:p>
    <w:p w14:paraId="4A28ED6E" w14:textId="1F298282" w:rsidR="006D05B8" w:rsidRDefault="006D05B8" w:rsidP="004F3276">
      <w:pPr>
        <w:jc w:val="both"/>
        <w:rPr>
          <w:iCs/>
          <w:color w:val="000000"/>
        </w:rPr>
      </w:pPr>
    </w:p>
    <w:p w14:paraId="3EBDB7AA" w14:textId="5CE754A2" w:rsidR="006D05B8" w:rsidRDefault="006D05B8" w:rsidP="004F3276">
      <w:pPr>
        <w:jc w:val="both"/>
        <w:rPr>
          <w:iCs/>
          <w:color w:val="000000"/>
        </w:rPr>
      </w:pPr>
      <w:r>
        <w:rPr>
          <w:iCs/>
          <w:color w:val="000000"/>
        </w:rPr>
        <w:t>Robert LONGEON doute qu’il soit nécessaire de recourir aux services d’un spécialiste et pense que c’est une embauche déguisée. Il estime que s’il y a vraiment un besoin, il est préférable d’embaucher un agent compétent car il sait d’expérience qu’il est très difficile de gérer un réseau à distance.</w:t>
      </w:r>
    </w:p>
    <w:p w14:paraId="0260AD0E" w14:textId="77777777" w:rsidR="006D05B8" w:rsidRDefault="006D05B8" w:rsidP="004F3276">
      <w:pPr>
        <w:jc w:val="both"/>
        <w:rPr>
          <w:iCs/>
          <w:color w:val="000000"/>
        </w:rPr>
      </w:pPr>
    </w:p>
    <w:p w14:paraId="2A0BB9CF" w14:textId="653BFB9A" w:rsidR="006D05B8" w:rsidRDefault="006D05B8" w:rsidP="004F3276">
      <w:pPr>
        <w:jc w:val="both"/>
        <w:rPr>
          <w:iCs/>
          <w:color w:val="000000"/>
        </w:rPr>
      </w:pPr>
      <w:r>
        <w:rPr>
          <w:iCs/>
          <w:color w:val="000000"/>
        </w:rPr>
        <w:t>Stéphane GALINÉ répond qu’il ne s’agit pas tant de gérer le réseau, ce qui est fait localement, mais de le construire.</w:t>
      </w:r>
    </w:p>
    <w:p w14:paraId="2A91C6F8" w14:textId="77777777" w:rsidR="006D05B8" w:rsidRDefault="006D05B8" w:rsidP="004F3276">
      <w:pPr>
        <w:jc w:val="both"/>
        <w:rPr>
          <w:iCs/>
          <w:color w:val="000000"/>
        </w:rPr>
      </w:pPr>
    </w:p>
    <w:p w14:paraId="6751DEBC" w14:textId="067A86FD" w:rsidR="006D05B8" w:rsidRDefault="006D05B8" w:rsidP="004F3276">
      <w:pPr>
        <w:jc w:val="both"/>
        <w:rPr>
          <w:iCs/>
          <w:color w:val="000000"/>
        </w:rPr>
      </w:pPr>
      <w:r>
        <w:rPr>
          <w:iCs/>
          <w:color w:val="000000"/>
        </w:rPr>
        <w:t>Catherine DAUPHIN GAUME confirme qu’il est nécessaire d’avoir des compétences très spécifiques et qu’un agent administratif ne pourra pas le faire, même après une formation.</w:t>
      </w:r>
    </w:p>
    <w:p w14:paraId="3C061255" w14:textId="77777777" w:rsidR="006D05B8" w:rsidRDefault="006D05B8" w:rsidP="004F3276">
      <w:pPr>
        <w:jc w:val="both"/>
        <w:rPr>
          <w:iCs/>
          <w:color w:val="000000"/>
        </w:rPr>
      </w:pPr>
    </w:p>
    <w:p w14:paraId="16807E22" w14:textId="2E60B3B9" w:rsidR="006D05B8" w:rsidRDefault="006D05B8" w:rsidP="004F3276">
      <w:pPr>
        <w:jc w:val="both"/>
        <w:rPr>
          <w:iCs/>
          <w:color w:val="000000"/>
        </w:rPr>
      </w:pPr>
      <w:r>
        <w:rPr>
          <w:iCs/>
          <w:color w:val="000000"/>
        </w:rPr>
        <w:t xml:space="preserve">Stéphane GALINÉ donne lecture de la délibération.  </w:t>
      </w:r>
    </w:p>
    <w:p w14:paraId="1EEAC198" w14:textId="6E9F7AF6" w:rsidR="004F3276" w:rsidRDefault="009236BC" w:rsidP="004F3276">
      <w:pPr>
        <w:jc w:val="both"/>
        <w:rPr>
          <w:iCs/>
          <w:color w:val="000000"/>
        </w:rPr>
      </w:pPr>
      <w:r>
        <w:rPr>
          <w:iCs/>
          <w:color w:val="000000"/>
        </w:rPr>
        <w:t xml:space="preserve"> </w:t>
      </w:r>
    </w:p>
    <w:p w14:paraId="2F119C44" w14:textId="77777777" w:rsidR="004F3276" w:rsidRDefault="004F3276" w:rsidP="004F3276">
      <w:pPr>
        <w:jc w:val="both"/>
        <w:rPr>
          <w:iCs/>
          <w:color w:val="000000"/>
        </w:rPr>
      </w:pPr>
      <w:r>
        <w:rPr>
          <w:iCs/>
          <w:color w:val="000000"/>
        </w:rPr>
        <w:t>Vu le code général des Collectivité Territoriales,</w:t>
      </w:r>
    </w:p>
    <w:p w14:paraId="5D6D1D5A" w14:textId="77777777" w:rsidR="00472329" w:rsidRDefault="00472329" w:rsidP="00472329">
      <w:pPr>
        <w:pStyle w:val="NormalWeb"/>
        <w:jc w:val="both"/>
      </w:pPr>
      <w:r>
        <w:lastRenderedPageBreak/>
        <w:t xml:space="preserve">Considérant que la commune a besoin de bénéficier de compétences informatiques spécifiques aux administrations publiques, notamment dans le cadre de la dématérialisation des procédures administratives, afin de faire le point sur son matériel et ses logiciels métiers, </w:t>
      </w:r>
    </w:p>
    <w:p w14:paraId="387A2DA8" w14:textId="77777777" w:rsidR="00472329" w:rsidRDefault="00472329" w:rsidP="00472329">
      <w:pPr>
        <w:pStyle w:val="NormalWeb"/>
        <w:jc w:val="both"/>
      </w:pPr>
      <w:r>
        <w:t xml:space="preserve">Considérant que le CIG propose la mise à disposition d’un technicien informatique à temps partagé, </w:t>
      </w:r>
    </w:p>
    <w:p w14:paraId="42365A40" w14:textId="77777777" w:rsidR="00472329" w:rsidRDefault="00472329" w:rsidP="00472329">
      <w:pPr>
        <w:pStyle w:val="NormalWeb"/>
        <w:jc w:val="both"/>
      </w:pPr>
      <w:r>
        <w:t>Considérant qu’après avoir évalué sa charge de travail prévisionnelle, le technicien du CIG pense nécessaire de consacrer à la commune une demi-journée par mois ;</w:t>
      </w:r>
    </w:p>
    <w:p w14:paraId="3A312962" w14:textId="77777777" w:rsidR="00472329" w:rsidRDefault="00472329" w:rsidP="00472329">
      <w:pPr>
        <w:pStyle w:val="NormalWeb"/>
        <w:jc w:val="both"/>
      </w:pPr>
      <w:r>
        <w:t xml:space="preserve">Considérant qu’à 40 euros TTC de l’heure, la dépense prévisionnelle s’élève à 1 920 euros par an soit 480 euros pour 2021 ; </w:t>
      </w:r>
    </w:p>
    <w:p w14:paraId="0B0D702B" w14:textId="77777777" w:rsidR="00472329" w:rsidRDefault="00472329" w:rsidP="00472329">
      <w:pPr>
        <w:jc w:val="both"/>
        <w:rPr>
          <w:iCs/>
          <w:color w:val="000000"/>
        </w:rPr>
      </w:pPr>
    </w:p>
    <w:p w14:paraId="1D94D3C0" w14:textId="77777777" w:rsidR="00472329" w:rsidRDefault="00472329" w:rsidP="00472329">
      <w:pPr>
        <w:jc w:val="both"/>
      </w:pPr>
      <w:r w:rsidRPr="004A0BB0">
        <w:rPr>
          <w:b/>
          <w:bCs/>
        </w:rPr>
        <w:t>Le Conseil Municipal, après en avoir délibéré,</w:t>
      </w:r>
      <w:r>
        <w:rPr>
          <w:b/>
          <w:bCs/>
        </w:rPr>
        <w:t xml:space="preserve"> à la majorité par 15 voix pour et 3 contre (</w:t>
      </w:r>
      <w:r w:rsidRPr="002932FB">
        <w:rPr>
          <w:b/>
          <w:bCs/>
          <w:sz w:val="20"/>
        </w:rPr>
        <w:t>Mme CHAUVET, MM. LONGEON et BRETIN)</w:t>
      </w:r>
      <w:r>
        <w:rPr>
          <w:b/>
          <w:bCs/>
        </w:rPr>
        <w:t xml:space="preserve"> </w:t>
      </w:r>
      <w:r>
        <w:t>:</w:t>
      </w:r>
    </w:p>
    <w:p w14:paraId="718C3414" w14:textId="77777777" w:rsidR="00472329" w:rsidRDefault="00472329" w:rsidP="00472329">
      <w:pPr>
        <w:autoSpaceDE w:val="0"/>
        <w:autoSpaceDN w:val="0"/>
        <w:adjustRightInd w:val="0"/>
        <w:jc w:val="both"/>
      </w:pPr>
    </w:p>
    <w:p w14:paraId="2AB6E079" w14:textId="77777777" w:rsidR="00472329" w:rsidRPr="00BE722A" w:rsidRDefault="00472329" w:rsidP="00FD2CBE">
      <w:pPr>
        <w:pStyle w:val="Paragraphedeliste"/>
        <w:numPr>
          <w:ilvl w:val="0"/>
          <w:numId w:val="32"/>
        </w:numPr>
        <w:autoSpaceDE w:val="0"/>
        <w:adjustRightInd w:val="0"/>
        <w:ind w:left="0" w:firstLine="851"/>
        <w:contextualSpacing/>
        <w:jc w:val="both"/>
      </w:pPr>
      <w:r>
        <w:rPr>
          <w:b/>
          <w:bCs/>
        </w:rPr>
        <w:t xml:space="preserve">AUTORISE </w:t>
      </w:r>
      <w:r w:rsidRPr="00BE722A">
        <w:t>M. le Maire à signer la convention de mise à disposition d’un technicien informatique à temps partagé</w:t>
      </w:r>
    </w:p>
    <w:p w14:paraId="44CE4983" w14:textId="77777777" w:rsidR="00472329" w:rsidRPr="00BE722A" w:rsidRDefault="00472329" w:rsidP="00472329">
      <w:pPr>
        <w:pStyle w:val="Paragraphedeliste"/>
        <w:numPr>
          <w:ilvl w:val="0"/>
          <w:numId w:val="32"/>
        </w:numPr>
        <w:autoSpaceDE w:val="0"/>
        <w:adjustRightInd w:val="0"/>
        <w:contextualSpacing/>
        <w:jc w:val="both"/>
      </w:pPr>
      <w:r>
        <w:rPr>
          <w:b/>
          <w:bCs/>
        </w:rPr>
        <w:t xml:space="preserve">DIT </w:t>
      </w:r>
      <w:r w:rsidRPr="00BE722A">
        <w:t>que la dépense correspondante est inscrite au budget 2021</w:t>
      </w:r>
    </w:p>
    <w:p w14:paraId="065B60EF" w14:textId="7AA251B7" w:rsidR="00484A3C" w:rsidRDefault="00484A3C" w:rsidP="00732D0B">
      <w:pPr>
        <w:rPr>
          <w:b/>
        </w:rPr>
      </w:pPr>
    </w:p>
    <w:p w14:paraId="7EB8BFDF" w14:textId="77777777" w:rsidR="00472329" w:rsidRPr="001836A6" w:rsidRDefault="00472329" w:rsidP="00472329">
      <w:pPr>
        <w:jc w:val="both"/>
      </w:pPr>
    </w:p>
    <w:p w14:paraId="348B356D" w14:textId="5D37AA89" w:rsidR="00472329" w:rsidRDefault="00472329" w:rsidP="004E34FF">
      <w:pPr>
        <w:tabs>
          <w:tab w:val="left" w:pos="5670"/>
        </w:tabs>
        <w:jc w:val="both"/>
      </w:pPr>
      <w:r>
        <w:tab/>
      </w:r>
    </w:p>
    <w:p w14:paraId="5B8D5F0D" w14:textId="5984685D" w:rsidR="00472329" w:rsidRPr="00472329" w:rsidRDefault="00472329" w:rsidP="00472329">
      <w:pPr>
        <w:ind w:left="360"/>
        <w:contextualSpacing/>
        <w:jc w:val="both"/>
        <w:rPr>
          <w:b/>
          <w:u w:val="single"/>
        </w:rPr>
      </w:pPr>
      <w:r w:rsidRPr="00472329">
        <w:rPr>
          <w:b/>
          <w:u w:val="single"/>
        </w:rPr>
        <w:t>ADMINISTRATION GENERALE</w:t>
      </w:r>
    </w:p>
    <w:p w14:paraId="396CABE9" w14:textId="77777777" w:rsidR="00472329" w:rsidRDefault="00472329" w:rsidP="00472329">
      <w:pPr>
        <w:tabs>
          <w:tab w:val="left" w:pos="5670"/>
        </w:tabs>
        <w:jc w:val="both"/>
      </w:pPr>
    </w:p>
    <w:p w14:paraId="0B46FC88" w14:textId="77777777" w:rsidR="00472329" w:rsidRDefault="00472329" w:rsidP="00472329">
      <w:pPr>
        <w:tabs>
          <w:tab w:val="left" w:pos="5670"/>
        </w:tabs>
        <w:jc w:val="both"/>
      </w:pPr>
    </w:p>
    <w:p w14:paraId="3D52AA66" w14:textId="77777777" w:rsidR="00472329" w:rsidRDefault="00472329" w:rsidP="00472329">
      <w:pPr>
        <w:tabs>
          <w:tab w:val="left" w:pos="5670"/>
        </w:tabs>
        <w:jc w:val="both"/>
      </w:pPr>
    </w:p>
    <w:p w14:paraId="6BA52B00" w14:textId="7A3602C8" w:rsidR="00472329" w:rsidRDefault="00472329" w:rsidP="00472329">
      <w:pPr>
        <w:rPr>
          <w:b/>
        </w:rPr>
      </w:pPr>
      <w:r w:rsidRPr="00B13C35">
        <w:rPr>
          <w:b/>
          <w:highlight w:val="lightGray"/>
        </w:rPr>
        <w:t>DCM 2021/</w:t>
      </w:r>
      <w:r>
        <w:rPr>
          <w:b/>
          <w:highlight w:val="lightGray"/>
        </w:rPr>
        <w:t>47</w:t>
      </w:r>
      <w:r w:rsidR="00FD2CBE">
        <w:rPr>
          <w:b/>
          <w:highlight w:val="lightGray"/>
        </w:rPr>
        <w:t xml:space="preserve"> </w:t>
      </w:r>
      <w:r w:rsidRPr="00B13C35">
        <w:rPr>
          <w:b/>
          <w:highlight w:val="lightGray"/>
        </w:rPr>
        <w:t>:</w:t>
      </w:r>
      <w:r w:rsidR="00FD2CBE">
        <w:rPr>
          <w:b/>
        </w:rPr>
        <w:t xml:space="preserve"> </w:t>
      </w:r>
      <w:r>
        <w:rPr>
          <w:b/>
        </w:rPr>
        <w:t>Adoption du Plan Communal de Sauvegarde</w:t>
      </w:r>
    </w:p>
    <w:p w14:paraId="6E200FA5" w14:textId="77777777" w:rsidR="00484A3C" w:rsidRDefault="00484A3C" w:rsidP="00484A3C">
      <w:pPr>
        <w:jc w:val="both"/>
      </w:pPr>
    </w:p>
    <w:p w14:paraId="5A72275D" w14:textId="77777777" w:rsidR="006D05B8" w:rsidRDefault="006D05B8" w:rsidP="00472329">
      <w:pPr>
        <w:jc w:val="both"/>
        <w:rPr>
          <w:iCs/>
          <w:color w:val="000000"/>
        </w:rPr>
      </w:pPr>
    </w:p>
    <w:p w14:paraId="1B191DC5" w14:textId="2571CB50" w:rsidR="006D05B8" w:rsidRDefault="006D05B8" w:rsidP="00472329">
      <w:pPr>
        <w:jc w:val="both"/>
        <w:rPr>
          <w:iCs/>
          <w:color w:val="000000"/>
        </w:rPr>
      </w:pPr>
      <w:bookmarkStart w:id="6" w:name="_Hlk93782305"/>
      <w:r>
        <w:rPr>
          <w:iCs/>
          <w:color w:val="000000"/>
        </w:rPr>
        <w:t xml:space="preserve">Stéphane GALINÉ </w:t>
      </w:r>
      <w:bookmarkEnd w:id="6"/>
      <w:r>
        <w:rPr>
          <w:iCs/>
          <w:color w:val="000000"/>
        </w:rPr>
        <w:t>e</w:t>
      </w:r>
      <w:r w:rsidR="00F0305D">
        <w:rPr>
          <w:iCs/>
          <w:color w:val="000000"/>
        </w:rPr>
        <w:t>x</w:t>
      </w:r>
      <w:r>
        <w:rPr>
          <w:iCs/>
          <w:color w:val="000000"/>
        </w:rPr>
        <w:t>pli</w:t>
      </w:r>
      <w:r w:rsidR="00F0305D">
        <w:rPr>
          <w:iCs/>
          <w:color w:val="000000"/>
        </w:rPr>
        <w:t>q</w:t>
      </w:r>
      <w:r>
        <w:rPr>
          <w:iCs/>
          <w:color w:val="000000"/>
        </w:rPr>
        <w:t xml:space="preserve">ue que chaque commune doit se doter d’un </w:t>
      </w:r>
      <w:r w:rsidR="00F0305D">
        <w:rPr>
          <w:iCs/>
          <w:color w:val="000000"/>
        </w:rPr>
        <w:t>P</w:t>
      </w:r>
      <w:r>
        <w:rPr>
          <w:iCs/>
          <w:color w:val="000000"/>
        </w:rPr>
        <w:t xml:space="preserve">lan </w:t>
      </w:r>
      <w:r w:rsidR="00F0305D">
        <w:rPr>
          <w:iCs/>
          <w:color w:val="000000"/>
        </w:rPr>
        <w:t xml:space="preserve">Communal </w:t>
      </w:r>
      <w:r>
        <w:rPr>
          <w:iCs/>
          <w:color w:val="000000"/>
        </w:rPr>
        <w:t xml:space="preserve">de </w:t>
      </w:r>
      <w:r w:rsidR="00F0305D">
        <w:rPr>
          <w:iCs/>
          <w:color w:val="000000"/>
        </w:rPr>
        <w:t>S</w:t>
      </w:r>
      <w:r>
        <w:rPr>
          <w:iCs/>
          <w:color w:val="000000"/>
        </w:rPr>
        <w:t xml:space="preserve">auvegarde </w:t>
      </w:r>
      <w:r w:rsidR="00F0305D">
        <w:rPr>
          <w:iCs/>
          <w:color w:val="000000"/>
        </w:rPr>
        <w:t>qui compile toutes les informations nécessaires à la gestion des crises comme celle pouvant résulter, par exemple, du renversement d’un camion d’hydrocarbure. Il ajoute que les actions à mettre en œuvre en cas de crise sanitaire sont également incluses. Stéphane GALINÉ remercie Chantal DECUIGNIÈRES qui a réalisé ce document, validé par les services préfectoraux.</w:t>
      </w:r>
    </w:p>
    <w:p w14:paraId="3202CF03" w14:textId="30CC6568" w:rsidR="00F0305D" w:rsidRDefault="00F0305D" w:rsidP="00472329">
      <w:pPr>
        <w:jc w:val="both"/>
        <w:rPr>
          <w:iCs/>
          <w:color w:val="000000"/>
        </w:rPr>
      </w:pPr>
    </w:p>
    <w:p w14:paraId="2C5B0CEA" w14:textId="47C61706" w:rsidR="00F0305D" w:rsidRDefault="00F0305D" w:rsidP="00472329">
      <w:pPr>
        <w:jc w:val="both"/>
        <w:rPr>
          <w:iCs/>
          <w:color w:val="000000"/>
        </w:rPr>
      </w:pPr>
      <w:r>
        <w:rPr>
          <w:iCs/>
          <w:color w:val="000000"/>
        </w:rPr>
        <w:t xml:space="preserve">Robert LONGEON indique qu’il regrette que la nature des risques existants ne soit pas plus détaillée. </w:t>
      </w:r>
      <w:r w:rsidR="006831FB">
        <w:rPr>
          <w:iCs/>
          <w:color w:val="000000"/>
        </w:rPr>
        <w:t>Il lui est répondu que l’information sur la nature des risques est dans le DICRIM qui a déjà été approuvé.</w:t>
      </w:r>
    </w:p>
    <w:p w14:paraId="34C4D199" w14:textId="77777777" w:rsidR="006D05B8" w:rsidRDefault="006D05B8" w:rsidP="00472329">
      <w:pPr>
        <w:jc w:val="both"/>
        <w:rPr>
          <w:iCs/>
          <w:color w:val="000000"/>
        </w:rPr>
      </w:pPr>
    </w:p>
    <w:p w14:paraId="6F113B80" w14:textId="2D97D4A0" w:rsidR="00472329" w:rsidRDefault="00472329" w:rsidP="00472329">
      <w:pPr>
        <w:jc w:val="both"/>
        <w:rPr>
          <w:iCs/>
          <w:color w:val="000000"/>
        </w:rPr>
      </w:pPr>
      <w:r>
        <w:rPr>
          <w:iCs/>
          <w:color w:val="000000"/>
        </w:rPr>
        <w:t>Vu le code général des Collectivité Territoriales,</w:t>
      </w:r>
    </w:p>
    <w:p w14:paraId="2BB21785" w14:textId="77777777" w:rsidR="00472329" w:rsidRDefault="00472329" w:rsidP="00472329">
      <w:pPr>
        <w:jc w:val="both"/>
      </w:pPr>
    </w:p>
    <w:p w14:paraId="6A3D16CB" w14:textId="77777777" w:rsidR="00472329" w:rsidRDefault="00472329" w:rsidP="00472329">
      <w:pPr>
        <w:jc w:val="both"/>
      </w:pPr>
      <w:r w:rsidRPr="00422D3F">
        <w:t xml:space="preserve">Vu </w:t>
      </w:r>
      <w:r>
        <w:t xml:space="preserve">la </w:t>
      </w:r>
      <w:r w:rsidRPr="00422D3F">
        <w:t>Loi n° 2004-811 du 13 août 2004 de modernisation de la sécurité civile</w:t>
      </w:r>
    </w:p>
    <w:p w14:paraId="44A0538B" w14:textId="77777777" w:rsidR="00472329" w:rsidRDefault="00472329" w:rsidP="00472329">
      <w:pPr>
        <w:jc w:val="both"/>
      </w:pPr>
    </w:p>
    <w:p w14:paraId="55B1E79E" w14:textId="77777777" w:rsidR="00472329" w:rsidRDefault="00472329" w:rsidP="00472329">
      <w:pPr>
        <w:jc w:val="both"/>
      </w:pPr>
      <w:r>
        <w:t>Vu l’avis positif des services préfectoraux,</w:t>
      </w:r>
    </w:p>
    <w:p w14:paraId="6B939EF2" w14:textId="3BE3A5A8" w:rsidR="00472329" w:rsidRDefault="006831FB" w:rsidP="00472329">
      <w:pPr>
        <w:pStyle w:val="NormalWeb"/>
        <w:jc w:val="both"/>
      </w:pPr>
      <w:r>
        <w:t>C</w:t>
      </w:r>
      <w:r w:rsidR="00472329">
        <w:t>onsidérant qu</w:t>
      </w:r>
      <w:r w:rsidR="00FD2CBE">
        <w:t>’il est nécessaire</w:t>
      </w:r>
      <w:r w:rsidR="00472329">
        <w:t xml:space="preserve">, pour la commune, de se doter d’un Plan Communal de Sauvegarde, </w:t>
      </w:r>
    </w:p>
    <w:p w14:paraId="1C496483" w14:textId="2756F972" w:rsidR="00472329" w:rsidRDefault="00472329" w:rsidP="00472329">
      <w:pPr>
        <w:jc w:val="both"/>
      </w:pPr>
      <w:r w:rsidRPr="004A0BB0">
        <w:rPr>
          <w:b/>
          <w:bCs/>
        </w:rPr>
        <w:t>Le Conseil Municipal, après en avoir délibéré,</w:t>
      </w:r>
      <w:r>
        <w:rPr>
          <w:b/>
          <w:bCs/>
        </w:rPr>
        <w:t xml:space="preserve"> à l’unanimité et 3 abstentions (</w:t>
      </w:r>
      <w:r w:rsidRPr="0079103D">
        <w:rPr>
          <w:b/>
          <w:bCs/>
          <w:sz w:val="20"/>
        </w:rPr>
        <w:t>Mme CHAUVET, MM. LONGEON et BRETIN</w:t>
      </w:r>
      <w:r>
        <w:rPr>
          <w:b/>
          <w:bCs/>
        </w:rPr>
        <w:t>)</w:t>
      </w:r>
      <w:r w:rsidR="00FD2CBE">
        <w:rPr>
          <w:b/>
          <w:bCs/>
        </w:rPr>
        <w:t xml:space="preserve"> </w:t>
      </w:r>
      <w:r>
        <w:t>:</w:t>
      </w:r>
    </w:p>
    <w:p w14:paraId="46A1C444" w14:textId="77777777" w:rsidR="00472329" w:rsidRDefault="00472329" w:rsidP="00472329">
      <w:pPr>
        <w:autoSpaceDE w:val="0"/>
        <w:autoSpaceDN w:val="0"/>
        <w:adjustRightInd w:val="0"/>
        <w:jc w:val="both"/>
      </w:pPr>
    </w:p>
    <w:p w14:paraId="46F333E7" w14:textId="77777777" w:rsidR="00472329" w:rsidRPr="00422D3F" w:rsidRDefault="00472329" w:rsidP="00472329">
      <w:pPr>
        <w:pStyle w:val="Paragraphedeliste"/>
        <w:numPr>
          <w:ilvl w:val="0"/>
          <w:numId w:val="32"/>
        </w:numPr>
        <w:autoSpaceDE w:val="0"/>
        <w:adjustRightInd w:val="0"/>
        <w:contextualSpacing/>
        <w:jc w:val="both"/>
      </w:pPr>
      <w:r>
        <w:rPr>
          <w:b/>
          <w:bCs/>
        </w:rPr>
        <w:t xml:space="preserve">ADOPTE </w:t>
      </w:r>
      <w:r w:rsidRPr="00422D3F">
        <w:t xml:space="preserve">le Plan Communal de Sauvegarde </w:t>
      </w:r>
    </w:p>
    <w:p w14:paraId="74A87C97" w14:textId="4EAC54F8" w:rsidR="00472329" w:rsidRDefault="00472329" w:rsidP="00472329">
      <w:pPr>
        <w:rPr>
          <w:b/>
        </w:rPr>
      </w:pPr>
      <w:r w:rsidRPr="00B13C35">
        <w:rPr>
          <w:b/>
          <w:highlight w:val="lightGray"/>
        </w:rPr>
        <w:lastRenderedPageBreak/>
        <w:t>DCM 2021/</w:t>
      </w:r>
      <w:r>
        <w:rPr>
          <w:b/>
          <w:highlight w:val="lightGray"/>
        </w:rPr>
        <w:t>4</w:t>
      </w:r>
      <w:r w:rsidR="004E34FF">
        <w:rPr>
          <w:b/>
          <w:highlight w:val="lightGray"/>
        </w:rPr>
        <w:t>8</w:t>
      </w:r>
      <w:r w:rsidR="00FD2CBE">
        <w:rPr>
          <w:b/>
          <w:highlight w:val="lightGray"/>
        </w:rPr>
        <w:t xml:space="preserve"> </w:t>
      </w:r>
      <w:r w:rsidRPr="00B13C35">
        <w:rPr>
          <w:b/>
          <w:highlight w:val="lightGray"/>
        </w:rPr>
        <w:t>:</w:t>
      </w:r>
      <w:r w:rsidR="006831FB">
        <w:rPr>
          <w:b/>
        </w:rPr>
        <w:t xml:space="preserve"> </w:t>
      </w:r>
      <w:r>
        <w:rPr>
          <w:b/>
        </w:rPr>
        <w:t>Modification du règlement de la Commission Finances</w:t>
      </w:r>
    </w:p>
    <w:p w14:paraId="473B6B25" w14:textId="77777777" w:rsidR="00472329" w:rsidRDefault="00472329" w:rsidP="00472329">
      <w:pPr>
        <w:rPr>
          <w:b/>
        </w:rPr>
      </w:pPr>
    </w:p>
    <w:p w14:paraId="4EEE32DC" w14:textId="77777777" w:rsidR="00472329" w:rsidRDefault="00472329" w:rsidP="00472329">
      <w:pPr>
        <w:rPr>
          <w:b/>
        </w:rPr>
      </w:pPr>
    </w:p>
    <w:p w14:paraId="1DF14C9A" w14:textId="734F5287" w:rsidR="006831FB" w:rsidRDefault="006831FB" w:rsidP="00472329">
      <w:pPr>
        <w:jc w:val="both"/>
        <w:rPr>
          <w:iCs/>
          <w:color w:val="000000"/>
        </w:rPr>
      </w:pPr>
      <w:r>
        <w:rPr>
          <w:iCs/>
          <w:color w:val="000000"/>
        </w:rPr>
        <w:t>Virginie PERCHET indique que la récente absence d’un membre de l’opposition à une réunion de la commission Finances a mis en évidence la nécessité de doter chaque membre de groupe minoritaire d’un suppléant afin de s’assurer de la représentation de toutes les opinions.</w:t>
      </w:r>
    </w:p>
    <w:p w14:paraId="451E040C" w14:textId="2B8E15B4" w:rsidR="006831FB" w:rsidRDefault="006831FB" w:rsidP="00472329">
      <w:pPr>
        <w:jc w:val="both"/>
        <w:rPr>
          <w:iCs/>
          <w:color w:val="000000"/>
        </w:rPr>
      </w:pPr>
    </w:p>
    <w:p w14:paraId="04E36FF6" w14:textId="657A056D" w:rsidR="006831FB" w:rsidRDefault="006831FB" w:rsidP="00472329">
      <w:pPr>
        <w:jc w:val="both"/>
        <w:rPr>
          <w:iCs/>
          <w:color w:val="000000"/>
        </w:rPr>
      </w:pPr>
      <w:r>
        <w:rPr>
          <w:iCs/>
          <w:color w:val="000000"/>
        </w:rPr>
        <w:t>Pascal SÉNÉCHAL se propose pour être le suppléant de Catherine DAUPHIN GAUME et Robert LONGEON celui de Tiphaine CHAUVET.</w:t>
      </w:r>
    </w:p>
    <w:p w14:paraId="255613F5" w14:textId="77777777" w:rsidR="006831FB" w:rsidRDefault="006831FB" w:rsidP="00472329">
      <w:pPr>
        <w:jc w:val="both"/>
        <w:rPr>
          <w:iCs/>
          <w:color w:val="000000"/>
        </w:rPr>
      </w:pPr>
    </w:p>
    <w:p w14:paraId="21ED886C" w14:textId="4D147840" w:rsidR="00472329" w:rsidRDefault="00472329" w:rsidP="00472329">
      <w:pPr>
        <w:jc w:val="both"/>
        <w:rPr>
          <w:iCs/>
          <w:color w:val="000000"/>
        </w:rPr>
      </w:pPr>
      <w:r>
        <w:rPr>
          <w:iCs/>
          <w:color w:val="000000"/>
        </w:rPr>
        <w:t>Vu le code général des Collectivité Territoriales,</w:t>
      </w:r>
    </w:p>
    <w:p w14:paraId="30975653" w14:textId="77777777" w:rsidR="00472329" w:rsidRDefault="00472329" w:rsidP="00472329">
      <w:pPr>
        <w:jc w:val="both"/>
        <w:rPr>
          <w:iCs/>
          <w:color w:val="000000"/>
        </w:rPr>
      </w:pPr>
    </w:p>
    <w:p w14:paraId="38D785BF" w14:textId="77777777" w:rsidR="00472329" w:rsidRDefault="00472329" w:rsidP="00472329">
      <w:pPr>
        <w:jc w:val="both"/>
      </w:pPr>
    </w:p>
    <w:p w14:paraId="3F32B0D3" w14:textId="77777777" w:rsidR="00472329" w:rsidRPr="00422D3F" w:rsidRDefault="00472329" w:rsidP="00472329">
      <w:pPr>
        <w:jc w:val="both"/>
      </w:pPr>
      <w:r w:rsidRPr="00422D3F">
        <w:t xml:space="preserve">Vu </w:t>
      </w:r>
      <w:r>
        <w:t>la délibération du 7 novembre 2020 portant création d’une Commission relative aux Finances,</w:t>
      </w:r>
    </w:p>
    <w:p w14:paraId="1D99F71F" w14:textId="77777777" w:rsidR="00472329" w:rsidRDefault="00472329" w:rsidP="00472329">
      <w:pPr>
        <w:pStyle w:val="NormalWeb"/>
        <w:jc w:val="both"/>
      </w:pPr>
      <w:r>
        <w:t>Considérant que la commission Finances a été dotée de 6 membres, représentatifs des divers groupes politiques élus,</w:t>
      </w:r>
    </w:p>
    <w:p w14:paraId="36AA2725" w14:textId="77777777" w:rsidR="00472329" w:rsidRDefault="00472329" w:rsidP="00472329">
      <w:pPr>
        <w:pStyle w:val="NormalWeb"/>
        <w:jc w:val="both"/>
      </w:pPr>
      <w:r>
        <w:t xml:space="preserve">Considérant que la désignation de membres de suppléants permettrait, en cas d’absence d’un membre, d’assurer la représentation de chaque groupe au sein de la Commission, </w:t>
      </w:r>
    </w:p>
    <w:p w14:paraId="38AC89D6" w14:textId="77777777" w:rsidR="00472329" w:rsidRDefault="00472329" w:rsidP="00472329">
      <w:pPr>
        <w:jc w:val="both"/>
        <w:rPr>
          <w:iCs/>
          <w:color w:val="000000"/>
        </w:rPr>
      </w:pPr>
    </w:p>
    <w:p w14:paraId="4E30B6F3" w14:textId="77777777" w:rsidR="00472329" w:rsidRDefault="00472329" w:rsidP="00472329">
      <w:pPr>
        <w:jc w:val="both"/>
      </w:pPr>
      <w:r w:rsidRPr="004A0BB0">
        <w:rPr>
          <w:b/>
          <w:bCs/>
        </w:rPr>
        <w:t>Le Conseil Municipal, après en avoir délibéré,</w:t>
      </w:r>
      <w:r>
        <w:rPr>
          <w:b/>
          <w:bCs/>
        </w:rPr>
        <w:t xml:space="preserve"> à l’unanimité </w:t>
      </w:r>
      <w:r>
        <w:t>:</w:t>
      </w:r>
    </w:p>
    <w:p w14:paraId="3DE76ACF" w14:textId="77777777" w:rsidR="00472329" w:rsidRDefault="00472329" w:rsidP="00472329">
      <w:pPr>
        <w:autoSpaceDE w:val="0"/>
        <w:autoSpaceDN w:val="0"/>
        <w:adjustRightInd w:val="0"/>
        <w:jc w:val="both"/>
      </w:pPr>
    </w:p>
    <w:p w14:paraId="71F95B91" w14:textId="77777777" w:rsidR="00472329" w:rsidRDefault="00472329" w:rsidP="00472329">
      <w:pPr>
        <w:pStyle w:val="Paragraphedeliste"/>
        <w:numPr>
          <w:ilvl w:val="0"/>
          <w:numId w:val="32"/>
        </w:numPr>
        <w:autoSpaceDE w:val="0"/>
        <w:adjustRightInd w:val="0"/>
        <w:contextualSpacing/>
        <w:jc w:val="both"/>
      </w:pPr>
      <w:r>
        <w:rPr>
          <w:b/>
          <w:bCs/>
        </w:rPr>
        <w:t xml:space="preserve">MODIFIE </w:t>
      </w:r>
      <w:r>
        <w:t>la composition de la Commission Finances comme suit :</w:t>
      </w:r>
    </w:p>
    <w:p w14:paraId="063AB7C0" w14:textId="77777777" w:rsidR="00472329" w:rsidRPr="00C83800" w:rsidRDefault="00472329" w:rsidP="00472329">
      <w:pPr>
        <w:autoSpaceDE w:val="0"/>
        <w:autoSpaceDN w:val="0"/>
        <w:adjustRightInd w:val="0"/>
        <w:ind w:left="360"/>
        <w:jc w:val="both"/>
      </w:pPr>
    </w:p>
    <w:p w14:paraId="15A7EDC9" w14:textId="77777777" w:rsidR="00472329" w:rsidRDefault="00472329" w:rsidP="00472329">
      <w:pPr>
        <w:autoSpaceDE w:val="0"/>
        <w:autoSpaceDN w:val="0"/>
        <w:adjustRightInd w:val="0"/>
        <w:ind w:left="360"/>
        <w:jc w:val="both"/>
      </w:pPr>
      <w:r>
        <w:t>Membres titulaires : - Stéphane GALINE</w:t>
      </w:r>
    </w:p>
    <w:p w14:paraId="6659F1DD" w14:textId="77777777" w:rsidR="00472329" w:rsidRDefault="00472329" w:rsidP="00472329">
      <w:pPr>
        <w:autoSpaceDE w:val="0"/>
        <w:autoSpaceDN w:val="0"/>
        <w:adjustRightInd w:val="0"/>
        <w:ind w:left="360"/>
        <w:jc w:val="both"/>
      </w:pPr>
      <w:r>
        <w:t xml:space="preserve">                                 - Virginie PERCHET</w:t>
      </w:r>
      <w:r w:rsidRPr="006A5C58">
        <w:t xml:space="preserve"> </w:t>
      </w:r>
    </w:p>
    <w:p w14:paraId="23A08DD1" w14:textId="77777777" w:rsidR="00472329" w:rsidRDefault="00472329" w:rsidP="00472329">
      <w:pPr>
        <w:autoSpaceDE w:val="0"/>
        <w:autoSpaceDN w:val="0"/>
        <w:adjustRightInd w:val="0"/>
        <w:ind w:left="360"/>
        <w:jc w:val="both"/>
      </w:pPr>
      <w:r>
        <w:t xml:space="preserve">                                 - Emmanuel NARDY</w:t>
      </w:r>
    </w:p>
    <w:p w14:paraId="616D5F4B" w14:textId="77777777" w:rsidR="00472329" w:rsidRDefault="00472329" w:rsidP="00472329">
      <w:pPr>
        <w:autoSpaceDE w:val="0"/>
        <w:autoSpaceDN w:val="0"/>
        <w:adjustRightInd w:val="0"/>
        <w:ind w:left="360"/>
        <w:jc w:val="both"/>
      </w:pPr>
      <w:r>
        <w:t xml:space="preserve">                                 - Karine MARIN ROGUET</w:t>
      </w:r>
    </w:p>
    <w:p w14:paraId="3BEDAE51" w14:textId="77777777" w:rsidR="00472329" w:rsidRDefault="00472329" w:rsidP="00472329">
      <w:pPr>
        <w:autoSpaceDE w:val="0"/>
        <w:autoSpaceDN w:val="0"/>
        <w:adjustRightInd w:val="0"/>
        <w:ind w:left="360"/>
        <w:jc w:val="both"/>
      </w:pPr>
      <w:r>
        <w:t xml:space="preserve">                                 - Catherine DAUPHIN GAUME</w:t>
      </w:r>
    </w:p>
    <w:p w14:paraId="28452CBF" w14:textId="77777777" w:rsidR="00472329" w:rsidRDefault="00472329" w:rsidP="00472329">
      <w:pPr>
        <w:autoSpaceDE w:val="0"/>
        <w:autoSpaceDN w:val="0"/>
        <w:adjustRightInd w:val="0"/>
        <w:ind w:left="360"/>
        <w:jc w:val="both"/>
      </w:pPr>
      <w:r>
        <w:t xml:space="preserve">                                 - Tiphaine CHAUVET</w:t>
      </w:r>
    </w:p>
    <w:p w14:paraId="00D274A1" w14:textId="77777777" w:rsidR="00472329" w:rsidRDefault="00472329" w:rsidP="00472329">
      <w:pPr>
        <w:autoSpaceDE w:val="0"/>
        <w:autoSpaceDN w:val="0"/>
        <w:adjustRightInd w:val="0"/>
        <w:ind w:left="360"/>
        <w:jc w:val="both"/>
      </w:pPr>
    </w:p>
    <w:p w14:paraId="24D104C7" w14:textId="77777777" w:rsidR="00472329" w:rsidRDefault="00472329" w:rsidP="00472329">
      <w:pPr>
        <w:autoSpaceDE w:val="0"/>
        <w:autoSpaceDN w:val="0"/>
        <w:adjustRightInd w:val="0"/>
        <w:ind w:left="360"/>
        <w:jc w:val="both"/>
      </w:pPr>
      <w:r>
        <w:t>Membres suppléants : - M. Parfait SOUNOUVOU</w:t>
      </w:r>
    </w:p>
    <w:p w14:paraId="01B11A4B" w14:textId="77777777" w:rsidR="00472329" w:rsidRDefault="00472329" w:rsidP="00472329">
      <w:pPr>
        <w:autoSpaceDE w:val="0"/>
        <w:autoSpaceDN w:val="0"/>
        <w:adjustRightInd w:val="0"/>
        <w:ind w:left="360"/>
        <w:jc w:val="both"/>
      </w:pPr>
      <w:r w:rsidRPr="006A5C58">
        <w:t xml:space="preserve"> </w:t>
      </w:r>
      <w:r>
        <w:t xml:space="preserve">                                   - </w:t>
      </w:r>
      <w:r w:rsidRPr="006A5C58">
        <w:t>M. Robert LONGEON</w:t>
      </w:r>
      <w:r>
        <w:t xml:space="preserve"> pour Mme CHAUVET</w:t>
      </w:r>
    </w:p>
    <w:p w14:paraId="024A5F9E" w14:textId="77777777" w:rsidR="00472329" w:rsidRPr="006A5C58" w:rsidRDefault="00472329" w:rsidP="00472329">
      <w:pPr>
        <w:autoSpaceDE w:val="0"/>
        <w:autoSpaceDN w:val="0"/>
        <w:adjustRightInd w:val="0"/>
        <w:ind w:left="360"/>
        <w:jc w:val="both"/>
      </w:pPr>
      <w:r>
        <w:t xml:space="preserve">                                    - M. Pascal SENECHAL pour Mme DAUPHIN GAUME</w:t>
      </w:r>
    </w:p>
    <w:p w14:paraId="7A42DA3F" w14:textId="77777777" w:rsidR="00472329" w:rsidRPr="00422D3F" w:rsidRDefault="00472329" w:rsidP="00472329">
      <w:pPr>
        <w:jc w:val="both"/>
      </w:pPr>
    </w:p>
    <w:p w14:paraId="71BB91A9" w14:textId="77777777" w:rsidR="00472329" w:rsidRPr="001836A6" w:rsidRDefault="00472329" w:rsidP="00472329">
      <w:pPr>
        <w:jc w:val="both"/>
      </w:pPr>
    </w:p>
    <w:p w14:paraId="6BFE2691" w14:textId="37F7EBC9" w:rsidR="00861568" w:rsidRPr="00861568" w:rsidRDefault="00861568" w:rsidP="00861568">
      <w:pPr>
        <w:rPr>
          <w:b/>
          <w:bCs/>
        </w:rPr>
      </w:pPr>
      <w:r w:rsidRPr="00861568">
        <w:rPr>
          <w:b/>
          <w:bCs/>
        </w:rPr>
        <w:t>Questions diverses :</w:t>
      </w:r>
    </w:p>
    <w:p w14:paraId="3D1D40EE" w14:textId="77777777" w:rsidR="00861568" w:rsidRPr="00861568" w:rsidRDefault="00861568" w:rsidP="00861568">
      <w:pPr>
        <w:rPr>
          <w:b/>
          <w:bCs/>
        </w:rPr>
      </w:pPr>
    </w:p>
    <w:p w14:paraId="189FA8B0" w14:textId="1D98663E" w:rsidR="00861568" w:rsidRDefault="00861568" w:rsidP="000D2FCC">
      <w:pPr>
        <w:pStyle w:val="Paragraphedeliste"/>
        <w:numPr>
          <w:ilvl w:val="0"/>
          <w:numId w:val="33"/>
        </w:numPr>
        <w:spacing w:after="160" w:line="259" w:lineRule="auto"/>
        <w:contextualSpacing/>
        <w:jc w:val="both"/>
        <w:rPr>
          <w:b/>
          <w:bCs/>
        </w:rPr>
      </w:pPr>
      <w:r>
        <w:rPr>
          <w:b/>
          <w:bCs/>
        </w:rPr>
        <w:t>Tiphaine</w:t>
      </w:r>
      <w:r w:rsidRPr="00861568">
        <w:rPr>
          <w:b/>
          <w:bCs/>
        </w:rPr>
        <w:t xml:space="preserve"> CHAUVET a vu que </w:t>
      </w:r>
      <w:r>
        <w:rPr>
          <w:b/>
          <w:bCs/>
        </w:rPr>
        <w:t xml:space="preserve">la </w:t>
      </w:r>
      <w:r w:rsidRPr="00861568">
        <w:rPr>
          <w:b/>
          <w:bCs/>
        </w:rPr>
        <w:t>vérif</w:t>
      </w:r>
      <w:r>
        <w:rPr>
          <w:b/>
          <w:bCs/>
        </w:rPr>
        <w:t>ication</w:t>
      </w:r>
      <w:r w:rsidRPr="00861568">
        <w:rPr>
          <w:b/>
          <w:bCs/>
        </w:rPr>
        <w:t xml:space="preserve"> de l’éclairage</w:t>
      </w:r>
      <w:r>
        <w:rPr>
          <w:b/>
          <w:bCs/>
        </w:rPr>
        <w:t xml:space="preserve"> public par le prestataire est</w:t>
      </w:r>
      <w:r w:rsidRPr="00861568">
        <w:rPr>
          <w:b/>
          <w:bCs/>
        </w:rPr>
        <w:t xml:space="preserve"> en cours et note que ce sont l</w:t>
      </w:r>
      <w:r>
        <w:rPr>
          <w:b/>
          <w:bCs/>
        </w:rPr>
        <w:t>e</w:t>
      </w:r>
      <w:r w:rsidRPr="00861568">
        <w:rPr>
          <w:b/>
          <w:bCs/>
        </w:rPr>
        <w:t xml:space="preserve">s </w:t>
      </w:r>
      <w:r>
        <w:rPr>
          <w:b/>
          <w:bCs/>
        </w:rPr>
        <w:t>deux</w:t>
      </w:r>
      <w:r w:rsidRPr="00861568">
        <w:rPr>
          <w:b/>
          <w:bCs/>
        </w:rPr>
        <w:t xml:space="preserve"> mêmes ampoules qui ne fonctionnent pas. </w:t>
      </w:r>
      <w:r>
        <w:rPr>
          <w:b/>
          <w:bCs/>
        </w:rPr>
        <w:t>Karine</w:t>
      </w:r>
      <w:r w:rsidRPr="00861568">
        <w:rPr>
          <w:b/>
          <w:bCs/>
        </w:rPr>
        <w:t xml:space="preserve"> MARIN ROGUET propo</w:t>
      </w:r>
      <w:r>
        <w:rPr>
          <w:b/>
          <w:bCs/>
        </w:rPr>
        <w:t>s</w:t>
      </w:r>
      <w:r w:rsidRPr="00861568">
        <w:rPr>
          <w:b/>
          <w:bCs/>
        </w:rPr>
        <w:t>e que</w:t>
      </w:r>
      <w:r>
        <w:rPr>
          <w:b/>
          <w:bCs/>
        </w:rPr>
        <w:t xml:space="preserve"> Tiphaine CHAUVET vérifie ce soir puisque le prestataire est passé aujourd’hui.</w:t>
      </w:r>
      <w:r w:rsidRPr="00861568">
        <w:rPr>
          <w:b/>
          <w:bCs/>
        </w:rPr>
        <w:t xml:space="preserve"> </w:t>
      </w:r>
      <w:r>
        <w:rPr>
          <w:b/>
          <w:bCs/>
        </w:rPr>
        <w:t>Georges LEVIER indique qu’une des deux ampoules concernées est sur un terrain privé et n’est pas de la compétence de la commune.</w:t>
      </w:r>
    </w:p>
    <w:p w14:paraId="3687482C" w14:textId="3EB40EE3" w:rsidR="00BD6A8D" w:rsidRDefault="00861568" w:rsidP="000D2FCC">
      <w:pPr>
        <w:pStyle w:val="Paragraphedeliste"/>
        <w:numPr>
          <w:ilvl w:val="0"/>
          <w:numId w:val="33"/>
        </w:numPr>
        <w:spacing w:after="160" w:line="259" w:lineRule="auto"/>
        <w:contextualSpacing/>
        <w:jc w:val="both"/>
        <w:rPr>
          <w:b/>
          <w:bCs/>
        </w:rPr>
      </w:pPr>
      <w:r>
        <w:rPr>
          <w:b/>
          <w:bCs/>
        </w:rPr>
        <w:t>Robert LONGEON</w:t>
      </w:r>
      <w:r w:rsidRPr="00861568">
        <w:rPr>
          <w:b/>
          <w:bCs/>
        </w:rPr>
        <w:t xml:space="preserve"> souhaite faire remonter</w:t>
      </w:r>
      <w:r>
        <w:rPr>
          <w:b/>
          <w:bCs/>
        </w:rPr>
        <w:t xml:space="preserve"> la demande des habitants de la rue des Champs car avant les travaux, la rue était d’accès réservé </w:t>
      </w:r>
      <w:r w:rsidR="00BD6A8D">
        <w:rPr>
          <w:b/>
          <w:bCs/>
        </w:rPr>
        <w:t>a</w:t>
      </w:r>
      <w:r>
        <w:rPr>
          <w:b/>
          <w:bCs/>
        </w:rPr>
        <w:t>ux riverains et aux</w:t>
      </w:r>
      <w:r w:rsidR="00BD6A8D">
        <w:rPr>
          <w:b/>
          <w:bCs/>
        </w:rPr>
        <w:t xml:space="preserve"> usagers du cimetière. Aujourd’hui tout le monde passe, il faut rétablir la signalisation. Georges LEVIER indique le panneau fait actuellement l’objet d’une demande de devis.</w:t>
      </w:r>
    </w:p>
    <w:p w14:paraId="64337B51" w14:textId="1295DF38" w:rsidR="000D2FCC" w:rsidRDefault="00BD6A8D" w:rsidP="000D2FCC">
      <w:pPr>
        <w:pStyle w:val="Paragraphedeliste"/>
        <w:numPr>
          <w:ilvl w:val="0"/>
          <w:numId w:val="33"/>
        </w:numPr>
        <w:spacing w:after="160" w:line="259" w:lineRule="auto"/>
        <w:contextualSpacing/>
        <w:jc w:val="both"/>
        <w:rPr>
          <w:b/>
          <w:bCs/>
        </w:rPr>
      </w:pPr>
      <w:r>
        <w:rPr>
          <w:b/>
          <w:bCs/>
        </w:rPr>
        <w:lastRenderedPageBreak/>
        <w:t>Catherine DAUPHIN GAUME et Pascal SÉNÉCHAL évoque</w:t>
      </w:r>
      <w:r w:rsidR="00FD2CBE">
        <w:rPr>
          <w:b/>
          <w:bCs/>
        </w:rPr>
        <w:t>nt</w:t>
      </w:r>
      <w:r>
        <w:rPr>
          <w:b/>
          <w:bCs/>
        </w:rPr>
        <w:t xml:space="preserve"> le problème survenu sur le chemin de la Cave dont les abords ont été défrichés et sont couverts de débris végétaux. Georges</w:t>
      </w:r>
      <w:r w:rsidR="00861568" w:rsidRPr="00861568">
        <w:rPr>
          <w:b/>
          <w:bCs/>
        </w:rPr>
        <w:t xml:space="preserve"> LEVIER </w:t>
      </w:r>
      <w:r>
        <w:rPr>
          <w:b/>
          <w:bCs/>
        </w:rPr>
        <w:t>leur indique que la Police munic</w:t>
      </w:r>
      <w:r w:rsidR="000D2FCC">
        <w:rPr>
          <w:b/>
          <w:bCs/>
        </w:rPr>
        <w:t>i</w:t>
      </w:r>
      <w:r>
        <w:rPr>
          <w:b/>
          <w:bCs/>
        </w:rPr>
        <w:t>pale a dressé un constat</w:t>
      </w:r>
      <w:r w:rsidR="000D2FCC">
        <w:rPr>
          <w:b/>
          <w:bCs/>
        </w:rPr>
        <w:t xml:space="preserve"> et que les services communaux vont retirer les débris.</w:t>
      </w:r>
    </w:p>
    <w:p w14:paraId="627223BC" w14:textId="1AA10F82" w:rsidR="00861568" w:rsidRPr="00861568" w:rsidRDefault="000D2FCC" w:rsidP="000D2FCC">
      <w:pPr>
        <w:pStyle w:val="Paragraphedeliste"/>
        <w:numPr>
          <w:ilvl w:val="0"/>
          <w:numId w:val="33"/>
        </w:numPr>
        <w:spacing w:after="160" w:line="259" w:lineRule="auto"/>
        <w:contextualSpacing/>
        <w:jc w:val="both"/>
        <w:rPr>
          <w:b/>
          <w:bCs/>
        </w:rPr>
      </w:pPr>
      <w:r>
        <w:rPr>
          <w:b/>
          <w:bCs/>
        </w:rPr>
        <w:t>Parfait</w:t>
      </w:r>
      <w:r w:rsidR="00861568" w:rsidRPr="00861568">
        <w:rPr>
          <w:b/>
          <w:bCs/>
        </w:rPr>
        <w:t xml:space="preserve"> SOUNO</w:t>
      </w:r>
      <w:r w:rsidR="00FD2CBE">
        <w:rPr>
          <w:b/>
          <w:bCs/>
        </w:rPr>
        <w:t>U</w:t>
      </w:r>
      <w:r w:rsidR="00861568" w:rsidRPr="00861568">
        <w:rPr>
          <w:b/>
          <w:bCs/>
        </w:rPr>
        <w:t>VOU remercie les partic</w:t>
      </w:r>
      <w:r>
        <w:rPr>
          <w:b/>
          <w:bCs/>
        </w:rPr>
        <w:t>i</w:t>
      </w:r>
      <w:r w:rsidR="00861568" w:rsidRPr="00861568">
        <w:rPr>
          <w:b/>
          <w:bCs/>
        </w:rPr>
        <w:t xml:space="preserve">pants </w:t>
      </w:r>
      <w:r>
        <w:rPr>
          <w:b/>
          <w:bCs/>
        </w:rPr>
        <w:t>au premier</w:t>
      </w:r>
      <w:r w:rsidR="00861568" w:rsidRPr="00861568">
        <w:rPr>
          <w:b/>
          <w:bCs/>
        </w:rPr>
        <w:t xml:space="preserve"> forum </w:t>
      </w:r>
      <w:proofErr w:type="spellStart"/>
      <w:r>
        <w:rPr>
          <w:b/>
          <w:bCs/>
        </w:rPr>
        <w:t>É</w:t>
      </w:r>
      <w:r w:rsidR="00861568" w:rsidRPr="00861568">
        <w:rPr>
          <w:b/>
          <w:bCs/>
        </w:rPr>
        <w:t>co-logique</w:t>
      </w:r>
      <w:proofErr w:type="spellEnd"/>
      <w:r w:rsidR="00861568" w:rsidRPr="00861568">
        <w:rPr>
          <w:b/>
          <w:bCs/>
        </w:rPr>
        <w:t xml:space="preserve"> et explique qu’il y</w:t>
      </w:r>
      <w:r>
        <w:rPr>
          <w:b/>
          <w:bCs/>
        </w:rPr>
        <w:t xml:space="preserve"> </w:t>
      </w:r>
      <w:r w:rsidR="00861568" w:rsidRPr="00861568">
        <w:rPr>
          <w:b/>
          <w:bCs/>
        </w:rPr>
        <w:t>a eu beau</w:t>
      </w:r>
      <w:r>
        <w:rPr>
          <w:b/>
          <w:bCs/>
        </w:rPr>
        <w:t>coup</w:t>
      </w:r>
      <w:r w:rsidR="00861568" w:rsidRPr="00861568">
        <w:rPr>
          <w:b/>
          <w:bCs/>
        </w:rPr>
        <w:t xml:space="preserve"> de bénévoles, d’agents et d’élus très impliqués.</w:t>
      </w:r>
    </w:p>
    <w:p w14:paraId="4FD1CC7F" w14:textId="495CC478" w:rsidR="00861568" w:rsidRPr="00861568" w:rsidRDefault="000D2FCC" w:rsidP="000D2FCC">
      <w:pPr>
        <w:pStyle w:val="Paragraphedeliste"/>
        <w:numPr>
          <w:ilvl w:val="0"/>
          <w:numId w:val="33"/>
        </w:numPr>
        <w:spacing w:after="160" w:line="259" w:lineRule="auto"/>
        <w:contextualSpacing/>
        <w:jc w:val="both"/>
        <w:rPr>
          <w:b/>
          <w:bCs/>
        </w:rPr>
      </w:pPr>
      <w:r>
        <w:rPr>
          <w:b/>
          <w:bCs/>
        </w:rPr>
        <w:t>Parfait</w:t>
      </w:r>
      <w:r w:rsidRPr="00861568">
        <w:rPr>
          <w:b/>
          <w:bCs/>
        </w:rPr>
        <w:t xml:space="preserve"> SOUNO</w:t>
      </w:r>
      <w:r w:rsidR="00FD2CBE">
        <w:rPr>
          <w:b/>
          <w:bCs/>
        </w:rPr>
        <w:t>U</w:t>
      </w:r>
      <w:r w:rsidRPr="00861568">
        <w:rPr>
          <w:b/>
          <w:bCs/>
        </w:rPr>
        <w:t>VOU</w:t>
      </w:r>
      <w:r w:rsidR="00861568" w:rsidRPr="00861568">
        <w:rPr>
          <w:b/>
          <w:bCs/>
        </w:rPr>
        <w:t xml:space="preserve"> annonce qu</w:t>
      </w:r>
      <w:r w:rsidR="00FD2CBE">
        <w:rPr>
          <w:b/>
          <w:bCs/>
        </w:rPr>
        <w:t>’une</w:t>
      </w:r>
      <w:r w:rsidR="00861568" w:rsidRPr="00861568">
        <w:rPr>
          <w:b/>
          <w:bCs/>
        </w:rPr>
        <w:t xml:space="preserve"> journée de nettoyage de la commune et </w:t>
      </w:r>
      <w:r>
        <w:rPr>
          <w:b/>
          <w:bCs/>
        </w:rPr>
        <w:t>un</w:t>
      </w:r>
      <w:r w:rsidR="00861568" w:rsidRPr="00861568">
        <w:rPr>
          <w:b/>
          <w:bCs/>
        </w:rPr>
        <w:t xml:space="preserve"> chantier citoyen de </w:t>
      </w:r>
      <w:r>
        <w:rPr>
          <w:b/>
          <w:bCs/>
        </w:rPr>
        <w:t>La Clé des Champs dans la journée du 18 septembre.</w:t>
      </w:r>
      <w:r w:rsidR="00861568" w:rsidRPr="00861568">
        <w:rPr>
          <w:b/>
          <w:bCs/>
        </w:rPr>
        <w:t xml:space="preserve"> </w:t>
      </w:r>
    </w:p>
    <w:p w14:paraId="3E9EFEE0" w14:textId="3A06A96D" w:rsidR="00861568" w:rsidRPr="00861568" w:rsidRDefault="000D2FCC" w:rsidP="000D2FCC">
      <w:pPr>
        <w:pStyle w:val="Paragraphedeliste"/>
        <w:numPr>
          <w:ilvl w:val="0"/>
          <w:numId w:val="33"/>
        </w:numPr>
        <w:spacing w:after="160" w:line="259" w:lineRule="auto"/>
        <w:contextualSpacing/>
        <w:jc w:val="both"/>
        <w:rPr>
          <w:b/>
          <w:bCs/>
        </w:rPr>
      </w:pPr>
      <w:r>
        <w:rPr>
          <w:b/>
          <w:bCs/>
        </w:rPr>
        <w:t>Parfait</w:t>
      </w:r>
      <w:r w:rsidRPr="00861568">
        <w:rPr>
          <w:b/>
          <w:bCs/>
        </w:rPr>
        <w:t xml:space="preserve"> SOUNO</w:t>
      </w:r>
      <w:r w:rsidR="00FD2CBE">
        <w:rPr>
          <w:b/>
          <w:bCs/>
        </w:rPr>
        <w:t>U</w:t>
      </w:r>
      <w:r w:rsidRPr="00861568">
        <w:rPr>
          <w:b/>
          <w:bCs/>
        </w:rPr>
        <w:t xml:space="preserve">VOU </w:t>
      </w:r>
      <w:r>
        <w:rPr>
          <w:b/>
          <w:bCs/>
        </w:rPr>
        <w:t xml:space="preserve">annonce le programme des </w:t>
      </w:r>
      <w:r w:rsidR="00861568" w:rsidRPr="00861568">
        <w:rPr>
          <w:b/>
          <w:bCs/>
        </w:rPr>
        <w:t xml:space="preserve">Journées du patrimoine avec </w:t>
      </w:r>
      <w:r>
        <w:rPr>
          <w:b/>
          <w:bCs/>
        </w:rPr>
        <w:t xml:space="preserve">un </w:t>
      </w:r>
      <w:r w:rsidR="00861568" w:rsidRPr="00861568">
        <w:rPr>
          <w:b/>
          <w:bCs/>
        </w:rPr>
        <w:t>con</w:t>
      </w:r>
      <w:r>
        <w:rPr>
          <w:b/>
          <w:bCs/>
        </w:rPr>
        <w:t>c</w:t>
      </w:r>
      <w:r w:rsidR="00861568" w:rsidRPr="00861568">
        <w:rPr>
          <w:b/>
          <w:bCs/>
        </w:rPr>
        <w:t>ert le samedi soir (Mozart)</w:t>
      </w:r>
      <w:r>
        <w:rPr>
          <w:b/>
          <w:bCs/>
        </w:rPr>
        <w:t>.</w:t>
      </w:r>
    </w:p>
    <w:p w14:paraId="74A4AFF0" w14:textId="5C002335" w:rsidR="00861568" w:rsidRPr="00861568" w:rsidRDefault="000D2FCC" w:rsidP="000D2FCC">
      <w:pPr>
        <w:pStyle w:val="Paragraphedeliste"/>
        <w:numPr>
          <w:ilvl w:val="0"/>
          <w:numId w:val="33"/>
        </w:numPr>
        <w:spacing w:after="160" w:line="259" w:lineRule="auto"/>
        <w:contextualSpacing/>
        <w:jc w:val="both"/>
        <w:rPr>
          <w:b/>
          <w:bCs/>
        </w:rPr>
      </w:pPr>
      <w:r>
        <w:rPr>
          <w:b/>
          <w:bCs/>
        </w:rPr>
        <w:t xml:space="preserve">Sylvie YONLI indique que se tiendra le </w:t>
      </w:r>
      <w:r w:rsidR="00861568" w:rsidRPr="00861568">
        <w:rPr>
          <w:b/>
          <w:bCs/>
        </w:rPr>
        <w:t xml:space="preserve">20 septembre </w:t>
      </w:r>
      <w:r>
        <w:rPr>
          <w:b/>
          <w:bCs/>
        </w:rPr>
        <w:t xml:space="preserve">une </w:t>
      </w:r>
      <w:r w:rsidR="00861568" w:rsidRPr="00861568">
        <w:rPr>
          <w:b/>
          <w:bCs/>
        </w:rPr>
        <w:t>journée d’information pour un atelier sénior</w:t>
      </w:r>
      <w:r>
        <w:rPr>
          <w:b/>
          <w:bCs/>
        </w:rPr>
        <w:t>.</w:t>
      </w:r>
    </w:p>
    <w:p w14:paraId="6CFE7ED9" w14:textId="639873A3" w:rsidR="00861568" w:rsidRPr="00861568" w:rsidRDefault="000D2FCC" w:rsidP="000D2FCC">
      <w:pPr>
        <w:pStyle w:val="Paragraphedeliste"/>
        <w:numPr>
          <w:ilvl w:val="0"/>
          <w:numId w:val="33"/>
        </w:numPr>
        <w:spacing w:after="160" w:line="259" w:lineRule="auto"/>
        <w:contextualSpacing/>
        <w:jc w:val="both"/>
        <w:rPr>
          <w:b/>
          <w:bCs/>
        </w:rPr>
      </w:pPr>
      <w:r>
        <w:rPr>
          <w:b/>
          <w:bCs/>
        </w:rPr>
        <w:t>Stéphane GALINÉ invite les conseillers à participer le</w:t>
      </w:r>
      <w:r w:rsidR="00861568" w:rsidRPr="00861568">
        <w:rPr>
          <w:b/>
          <w:bCs/>
        </w:rPr>
        <w:t xml:space="preserve"> 25 septembre à 10 heures </w:t>
      </w:r>
      <w:r>
        <w:rPr>
          <w:b/>
          <w:bCs/>
        </w:rPr>
        <w:t>à l’</w:t>
      </w:r>
      <w:r w:rsidR="00861568" w:rsidRPr="00861568">
        <w:rPr>
          <w:b/>
          <w:bCs/>
        </w:rPr>
        <w:t xml:space="preserve">inauguration </w:t>
      </w:r>
      <w:r>
        <w:rPr>
          <w:b/>
          <w:bCs/>
        </w:rPr>
        <w:t xml:space="preserve">du </w:t>
      </w:r>
      <w:r w:rsidR="00861568" w:rsidRPr="00861568">
        <w:rPr>
          <w:b/>
          <w:bCs/>
        </w:rPr>
        <w:t xml:space="preserve">cimetière et </w:t>
      </w:r>
      <w:r>
        <w:rPr>
          <w:b/>
          <w:bCs/>
        </w:rPr>
        <w:t xml:space="preserve">de la </w:t>
      </w:r>
      <w:r w:rsidR="00861568" w:rsidRPr="00861568">
        <w:rPr>
          <w:b/>
          <w:bCs/>
        </w:rPr>
        <w:t xml:space="preserve">rue des </w:t>
      </w:r>
      <w:r>
        <w:rPr>
          <w:b/>
          <w:bCs/>
        </w:rPr>
        <w:t>C</w:t>
      </w:r>
      <w:r w:rsidR="00861568" w:rsidRPr="00861568">
        <w:rPr>
          <w:b/>
          <w:bCs/>
        </w:rPr>
        <w:t>hamps</w:t>
      </w:r>
      <w:r>
        <w:rPr>
          <w:b/>
          <w:bCs/>
        </w:rPr>
        <w:t>.</w:t>
      </w:r>
    </w:p>
    <w:p w14:paraId="7A5543FD" w14:textId="77777777" w:rsidR="00861568" w:rsidRPr="000D2FCC" w:rsidRDefault="00861568" w:rsidP="000D2FCC">
      <w:pPr>
        <w:jc w:val="both"/>
        <w:rPr>
          <w:b/>
          <w:bCs/>
        </w:rPr>
      </w:pPr>
      <w:r w:rsidRPr="000D2FCC">
        <w:rPr>
          <w:b/>
          <w:bCs/>
        </w:rPr>
        <w:t>Fin de séance 22h11</w:t>
      </w:r>
    </w:p>
    <w:p w14:paraId="341E362D" w14:textId="77777777" w:rsidR="00861568" w:rsidRDefault="00861568" w:rsidP="000D2FCC">
      <w:pPr>
        <w:spacing w:after="160" w:line="259" w:lineRule="auto"/>
        <w:ind w:left="360"/>
        <w:contextualSpacing/>
        <w:jc w:val="both"/>
      </w:pPr>
    </w:p>
    <w:p w14:paraId="417C4820" w14:textId="76FAF52F" w:rsidR="00472329" w:rsidRDefault="00472329" w:rsidP="004E34FF">
      <w:pPr>
        <w:tabs>
          <w:tab w:val="left" w:pos="5670"/>
        </w:tabs>
        <w:jc w:val="both"/>
      </w:pPr>
      <w:r>
        <w:tab/>
      </w:r>
    </w:p>
    <w:p w14:paraId="410975EF" w14:textId="77777777" w:rsidR="00472329" w:rsidRDefault="00472329" w:rsidP="00472329">
      <w:pPr>
        <w:tabs>
          <w:tab w:val="left" w:pos="5670"/>
        </w:tabs>
        <w:jc w:val="both"/>
      </w:pPr>
    </w:p>
    <w:sectPr w:rsidR="00472329" w:rsidSect="006C0D48">
      <w:headerReference w:type="even" r:id="rId8"/>
      <w:headerReference w:type="default" r:id="rId9"/>
      <w:footerReference w:type="even" r:id="rId10"/>
      <w:footerReference w:type="default" r:id="rId11"/>
      <w:headerReference w:type="first" r:id="rId12"/>
      <w:footerReference w:type="first" r:id="rId13"/>
      <w:pgSz w:w="11906" w:h="16838"/>
      <w:pgMar w:top="993" w:right="849" w:bottom="709"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8D39E" w14:textId="77777777" w:rsidR="003942CD" w:rsidRDefault="003942CD" w:rsidP="00CB3138">
      <w:r>
        <w:separator/>
      </w:r>
    </w:p>
  </w:endnote>
  <w:endnote w:type="continuationSeparator" w:id="0">
    <w:p w14:paraId="06DA432C" w14:textId="77777777" w:rsidR="003942CD" w:rsidRDefault="003942CD" w:rsidP="00CB3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BA82C" w14:textId="77777777" w:rsidR="002A50EA" w:rsidRDefault="002A50EA">
    <w:pPr>
      <w:pStyle w:val="Pieddepage"/>
    </w:pPr>
  </w:p>
  <w:p w14:paraId="4294B9A0" w14:textId="77777777" w:rsidR="002A50EA" w:rsidRDefault="002A50EA"/>
  <w:p w14:paraId="68EF7C10" w14:textId="77777777" w:rsidR="002A50EA" w:rsidRDefault="002A50E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58588229"/>
      <w:docPartObj>
        <w:docPartGallery w:val="Page Numbers (Bottom of Page)"/>
        <w:docPartUnique/>
      </w:docPartObj>
    </w:sdtPr>
    <w:sdtEndPr/>
    <w:sdtContent>
      <w:p w14:paraId="3BC85A65" w14:textId="1D3DA007" w:rsidR="006831FB" w:rsidRDefault="006831FB">
        <w:pPr>
          <w:pStyle w:val="Pieddepage"/>
        </w:pPr>
        <w:r>
          <w:fldChar w:fldCharType="begin"/>
        </w:r>
        <w:r>
          <w:instrText>PAGE   \* MERGEFORMAT</w:instrText>
        </w:r>
        <w:r>
          <w:fldChar w:fldCharType="separate"/>
        </w:r>
        <w:r>
          <w:t>2</w:t>
        </w:r>
        <w:r>
          <w:fldChar w:fldCharType="end"/>
        </w:r>
      </w:p>
    </w:sdtContent>
  </w:sdt>
  <w:p w14:paraId="6D5BAB9B" w14:textId="77777777" w:rsidR="002A50EA" w:rsidRDefault="002A50EA"/>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8E14FF" w14:textId="77777777" w:rsidR="006831FB" w:rsidRDefault="006831F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27D01" w14:textId="77777777" w:rsidR="003942CD" w:rsidRDefault="003942CD" w:rsidP="00CB3138">
      <w:r>
        <w:separator/>
      </w:r>
    </w:p>
  </w:footnote>
  <w:footnote w:type="continuationSeparator" w:id="0">
    <w:p w14:paraId="668D4456" w14:textId="77777777" w:rsidR="003942CD" w:rsidRDefault="003942CD" w:rsidP="00CB31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979B0" w14:textId="77777777" w:rsidR="002A50EA" w:rsidRDefault="002A50EA">
    <w:pPr>
      <w:pStyle w:val="En-tte"/>
    </w:pPr>
  </w:p>
  <w:p w14:paraId="040A144C" w14:textId="77777777" w:rsidR="002A50EA" w:rsidRDefault="002A50EA"/>
  <w:p w14:paraId="0B843FEC" w14:textId="77777777" w:rsidR="002A50EA" w:rsidRDefault="002A50E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35C3A" w14:textId="77777777" w:rsidR="002A50EA" w:rsidRDefault="002A50EA">
    <w:pPr>
      <w:pStyle w:val="En-tte"/>
    </w:pPr>
  </w:p>
  <w:p w14:paraId="2E8FCE25" w14:textId="77777777" w:rsidR="002A50EA" w:rsidRDefault="002A50EA"/>
  <w:p w14:paraId="46D17CBB" w14:textId="77777777" w:rsidR="002A50EA" w:rsidRDefault="002A50EA"/>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38BA" w14:textId="77777777" w:rsidR="006831FB" w:rsidRDefault="006831F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E79A1"/>
    <w:multiLevelType w:val="hybridMultilevel"/>
    <w:tmpl w:val="DD2C6B0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29061A6"/>
    <w:multiLevelType w:val="hybridMultilevel"/>
    <w:tmpl w:val="45042434"/>
    <w:lvl w:ilvl="0" w:tplc="367A779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37A6311"/>
    <w:multiLevelType w:val="hybridMultilevel"/>
    <w:tmpl w:val="EC90FC34"/>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77C41748">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77C41748">
      <w:start w:val="1"/>
      <w:numFmt w:val="bullet"/>
      <w:lvlText w:val=""/>
      <w:lvlJc w:val="left"/>
      <w:pPr>
        <w:tabs>
          <w:tab w:val="num" w:pos="5040"/>
        </w:tabs>
        <w:ind w:left="5040" w:hanging="360"/>
      </w:pPr>
      <w:rPr>
        <w:rFonts w:ascii="Wingdings" w:hAnsi="Wingdings"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77C4174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B31228"/>
    <w:multiLevelType w:val="hybridMultilevel"/>
    <w:tmpl w:val="A770E1CA"/>
    <w:lvl w:ilvl="0" w:tplc="367A7796">
      <w:numFmt w:val="bullet"/>
      <w:lvlText w:val="-"/>
      <w:lvlJc w:val="left"/>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FA948CA"/>
    <w:multiLevelType w:val="hybridMultilevel"/>
    <w:tmpl w:val="45C40630"/>
    <w:lvl w:ilvl="0" w:tplc="F274E3EC">
      <w:start w:val="1"/>
      <w:numFmt w:val="bullet"/>
      <w:lvlText w:val=""/>
      <w:lvlJc w:val="left"/>
      <w:pPr>
        <w:tabs>
          <w:tab w:val="num" w:pos="720"/>
        </w:tabs>
        <w:ind w:left="720" w:hanging="360"/>
      </w:pPr>
      <w:rPr>
        <w:rFonts w:ascii="Wingdings" w:hAnsi="Wingdings" w:hint="default"/>
      </w:rPr>
    </w:lvl>
    <w:lvl w:ilvl="1" w:tplc="040C0009">
      <w:start w:val="1"/>
      <w:numFmt w:val="bullet"/>
      <w:lvlText w:val=""/>
      <w:lvlJc w:val="left"/>
      <w:pPr>
        <w:tabs>
          <w:tab w:val="num" w:pos="1440"/>
        </w:tabs>
        <w:ind w:left="1440" w:hanging="360"/>
      </w:pPr>
      <w:rPr>
        <w:rFonts w:ascii="Wingdings" w:hAnsi="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1671BE0"/>
    <w:multiLevelType w:val="hybridMultilevel"/>
    <w:tmpl w:val="FD4A95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8B726C5"/>
    <w:multiLevelType w:val="multilevel"/>
    <w:tmpl w:val="16808938"/>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 w15:restartNumberingAfterBreak="0">
    <w:nsid w:val="29171EA1"/>
    <w:multiLevelType w:val="hybridMultilevel"/>
    <w:tmpl w:val="C6CE5AF8"/>
    <w:lvl w:ilvl="0" w:tplc="040C000D">
      <w:start w:val="1"/>
      <w:numFmt w:val="bullet"/>
      <w:lvlText w:val=""/>
      <w:lvlJc w:val="left"/>
      <w:pPr>
        <w:tabs>
          <w:tab w:val="num" w:pos="720"/>
        </w:tabs>
        <w:ind w:left="720" w:hanging="360"/>
      </w:pPr>
      <w:rPr>
        <w:rFonts w:ascii="Wingdings" w:hAnsi="Wingdings"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A4724A1"/>
    <w:multiLevelType w:val="hybridMultilevel"/>
    <w:tmpl w:val="B31A969E"/>
    <w:lvl w:ilvl="0" w:tplc="49EC6768">
      <w:start w:val="1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8778EB"/>
    <w:multiLevelType w:val="hybridMultilevel"/>
    <w:tmpl w:val="29E6E36E"/>
    <w:lvl w:ilvl="0" w:tplc="367A7796">
      <w:numFmt w:val="bullet"/>
      <w:lvlText w:val="-"/>
      <w:lvlJc w:val="left"/>
      <w:pPr>
        <w:suppressAutoHyphens/>
        <w:autoSpaceDN w:val="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09A4C09"/>
    <w:multiLevelType w:val="hybridMultilevel"/>
    <w:tmpl w:val="7BE0D130"/>
    <w:lvl w:ilvl="0" w:tplc="DB48E40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8990EF4"/>
    <w:multiLevelType w:val="hybridMultilevel"/>
    <w:tmpl w:val="C5EED27A"/>
    <w:lvl w:ilvl="0" w:tplc="F274E3EC">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65A18"/>
    <w:multiLevelType w:val="hybridMultilevel"/>
    <w:tmpl w:val="BD82C384"/>
    <w:lvl w:ilvl="0" w:tplc="59CE9B4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3044297"/>
    <w:multiLevelType w:val="hybridMultilevel"/>
    <w:tmpl w:val="C6BC9EF4"/>
    <w:lvl w:ilvl="0" w:tplc="CC1E3648">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479442E0"/>
    <w:multiLevelType w:val="hybridMultilevel"/>
    <w:tmpl w:val="885468AC"/>
    <w:lvl w:ilvl="0" w:tplc="1F1005E6">
      <w:start w:val="1"/>
      <w:numFmt w:val="bullet"/>
      <w:lvlText w:val=""/>
      <w:lvlJc w:val="left"/>
      <w:pPr>
        <w:tabs>
          <w:tab w:val="num" w:pos="340"/>
        </w:tabs>
        <w:ind w:left="113" w:firstLine="114"/>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8EE0BA9"/>
    <w:multiLevelType w:val="hybridMultilevel"/>
    <w:tmpl w:val="9B1AB512"/>
    <w:lvl w:ilvl="0" w:tplc="040C0011">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49300C30"/>
    <w:multiLevelType w:val="hybridMultilevel"/>
    <w:tmpl w:val="8BA81C86"/>
    <w:lvl w:ilvl="0" w:tplc="040C000D">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D07BB1"/>
    <w:multiLevelType w:val="hybridMultilevel"/>
    <w:tmpl w:val="76BC7CD6"/>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50B74ACC"/>
    <w:multiLevelType w:val="hybridMultilevel"/>
    <w:tmpl w:val="CF547E2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51031988"/>
    <w:multiLevelType w:val="hybridMultilevel"/>
    <w:tmpl w:val="FD4A95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5322199A"/>
    <w:multiLevelType w:val="hybridMultilevel"/>
    <w:tmpl w:val="9768E1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54742A70"/>
    <w:multiLevelType w:val="hybridMultilevel"/>
    <w:tmpl w:val="1FA8F178"/>
    <w:lvl w:ilvl="0" w:tplc="FB7A1446">
      <w:numFmt w:val="bullet"/>
      <w:lvlText w:val="-"/>
      <w:lvlJc w:val="left"/>
      <w:pPr>
        <w:ind w:left="1833" w:hanging="360"/>
      </w:pPr>
      <w:rPr>
        <w:rFonts w:ascii="Times New Roman" w:eastAsia="Times New Roman" w:hAnsi="Times New Roman" w:cs="Times New Roman" w:hint="default"/>
      </w:rPr>
    </w:lvl>
    <w:lvl w:ilvl="1" w:tplc="040C0003">
      <w:start w:val="1"/>
      <w:numFmt w:val="bullet"/>
      <w:lvlText w:val="o"/>
      <w:lvlJc w:val="left"/>
      <w:pPr>
        <w:ind w:left="2553" w:hanging="360"/>
      </w:pPr>
      <w:rPr>
        <w:rFonts w:ascii="Courier New" w:hAnsi="Courier New" w:cs="Courier New" w:hint="default"/>
      </w:rPr>
    </w:lvl>
    <w:lvl w:ilvl="2" w:tplc="040C0005">
      <w:start w:val="1"/>
      <w:numFmt w:val="bullet"/>
      <w:lvlText w:val=""/>
      <w:lvlJc w:val="left"/>
      <w:pPr>
        <w:ind w:left="3273" w:hanging="360"/>
      </w:pPr>
      <w:rPr>
        <w:rFonts w:ascii="Wingdings" w:hAnsi="Wingdings" w:hint="default"/>
      </w:rPr>
    </w:lvl>
    <w:lvl w:ilvl="3" w:tplc="040C0001">
      <w:start w:val="1"/>
      <w:numFmt w:val="bullet"/>
      <w:lvlText w:val=""/>
      <w:lvlJc w:val="left"/>
      <w:pPr>
        <w:ind w:left="3993" w:hanging="360"/>
      </w:pPr>
      <w:rPr>
        <w:rFonts w:ascii="Symbol" w:hAnsi="Symbol" w:hint="default"/>
      </w:rPr>
    </w:lvl>
    <w:lvl w:ilvl="4" w:tplc="040C0003">
      <w:start w:val="1"/>
      <w:numFmt w:val="bullet"/>
      <w:lvlText w:val="o"/>
      <w:lvlJc w:val="left"/>
      <w:pPr>
        <w:ind w:left="4713" w:hanging="360"/>
      </w:pPr>
      <w:rPr>
        <w:rFonts w:ascii="Courier New" w:hAnsi="Courier New" w:cs="Courier New" w:hint="default"/>
      </w:rPr>
    </w:lvl>
    <w:lvl w:ilvl="5" w:tplc="040C0005">
      <w:start w:val="1"/>
      <w:numFmt w:val="bullet"/>
      <w:lvlText w:val=""/>
      <w:lvlJc w:val="left"/>
      <w:pPr>
        <w:ind w:left="5433" w:hanging="360"/>
      </w:pPr>
      <w:rPr>
        <w:rFonts w:ascii="Wingdings" w:hAnsi="Wingdings" w:hint="default"/>
      </w:rPr>
    </w:lvl>
    <w:lvl w:ilvl="6" w:tplc="040C0001">
      <w:start w:val="1"/>
      <w:numFmt w:val="bullet"/>
      <w:lvlText w:val=""/>
      <w:lvlJc w:val="left"/>
      <w:pPr>
        <w:ind w:left="6153" w:hanging="360"/>
      </w:pPr>
      <w:rPr>
        <w:rFonts w:ascii="Symbol" w:hAnsi="Symbol" w:hint="default"/>
      </w:rPr>
    </w:lvl>
    <w:lvl w:ilvl="7" w:tplc="040C0003" w:tentative="1">
      <w:start w:val="1"/>
      <w:numFmt w:val="bullet"/>
      <w:lvlText w:val="o"/>
      <w:lvlJc w:val="left"/>
      <w:pPr>
        <w:ind w:left="6873" w:hanging="360"/>
      </w:pPr>
      <w:rPr>
        <w:rFonts w:ascii="Courier New" w:hAnsi="Courier New" w:cs="Courier New" w:hint="default"/>
      </w:rPr>
    </w:lvl>
    <w:lvl w:ilvl="8" w:tplc="040C0005" w:tentative="1">
      <w:start w:val="1"/>
      <w:numFmt w:val="bullet"/>
      <w:lvlText w:val=""/>
      <w:lvlJc w:val="left"/>
      <w:pPr>
        <w:ind w:left="7593" w:hanging="360"/>
      </w:pPr>
      <w:rPr>
        <w:rFonts w:ascii="Wingdings" w:hAnsi="Wingdings" w:hint="default"/>
      </w:rPr>
    </w:lvl>
  </w:abstractNum>
  <w:abstractNum w:abstractNumId="22" w15:restartNumberingAfterBreak="0">
    <w:nsid w:val="54FF045F"/>
    <w:multiLevelType w:val="hybridMultilevel"/>
    <w:tmpl w:val="AA2829A8"/>
    <w:lvl w:ilvl="0" w:tplc="DCB0E0F4">
      <w:start w:val="1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C2B1D90"/>
    <w:multiLevelType w:val="hybridMultilevel"/>
    <w:tmpl w:val="A7A02DE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5F906BAA"/>
    <w:multiLevelType w:val="hybridMultilevel"/>
    <w:tmpl w:val="3984EE22"/>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2A40B4F"/>
    <w:multiLevelType w:val="hybridMultilevel"/>
    <w:tmpl w:val="F42AAFF8"/>
    <w:lvl w:ilvl="0" w:tplc="040C000F">
      <w:start w:val="1"/>
      <w:numFmt w:val="decimal"/>
      <w:lvlText w:val="%1."/>
      <w:lvlJc w:val="left"/>
      <w:pPr>
        <w:ind w:left="1146" w:hanging="360"/>
      </w:pPr>
    </w:lvl>
    <w:lvl w:ilvl="1" w:tplc="040C0019" w:tentative="1">
      <w:start w:val="1"/>
      <w:numFmt w:val="lowerLetter"/>
      <w:lvlText w:val="%2."/>
      <w:lvlJc w:val="left"/>
      <w:pPr>
        <w:ind w:left="1866" w:hanging="360"/>
      </w:pPr>
    </w:lvl>
    <w:lvl w:ilvl="2" w:tplc="040C001B" w:tentative="1">
      <w:start w:val="1"/>
      <w:numFmt w:val="lowerRoman"/>
      <w:lvlText w:val="%3."/>
      <w:lvlJc w:val="right"/>
      <w:pPr>
        <w:ind w:left="2586" w:hanging="180"/>
      </w:pPr>
    </w:lvl>
    <w:lvl w:ilvl="3" w:tplc="040C000F" w:tentative="1">
      <w:start w:val="1"/>
      <w:numFmt w:val="decimal"/>
      <w:lvlText w:val="%4."/>
      <w:lvlJc w:val="left"/>
      <w:pPr>
        <w:ind w:left="3306" w:hanging="360"/>
      </w:pPr>
    </w:lvl>
    <w:lvl w:ilvl="4" w:tplc="040C0019" w:tentative="1">
      <w:start w:val="1"/>
      <w:numFmt w:val="lowerLetter"/>
      <w:lvlText w:val="%5."/>
      <w:lvlJc w:val="left"/>
      <w:pPr>
        <w:ind w:left="4026" w:hanging="360"/>
      </w:pPr>
    </w:lvl>
    <w:lvl w:ilvl="5" w:tplc="040C001B" w:tentative="1">
      <w:start w:val="1"/>
      <w:numFmt w:val="lowerRoman"/>
      <w:lvlText w:val="%6."/>
      <w:lvlJc w:val="right"/>
      <w:pPr>
        <w:ind w:left="4746" w:hanging="180"/>
      </w:pPr>
    </w:lvl>
    <w:lvl w:ilvl="6" w:tplc="040C000F" w:tentative="1">
      <w:start w:val="1"/>
      <w:numFmt w:val="decimal"/>
      <w:lvlText w:val="%7."/>
      <w:lvlJc w:val="left"/>
      <w:pPr>
        <w:ind w:left="5466" w:hanging="360"/>
      </w:pPr>
    </w:lvl>
    <w:lvl w:ilvl="7" w:tplc="040C0019" w:tentative="1">
      <w:start w:val="1"/>
      <w:numFmt w:val="lowerLetter"/>
      <w:lvlText w:val="%8."/>
      <w:lvlJc w:val="left"/>
      <w:pPr>
        <w:ind w:left="6186" w:hanging="360"/>
      </w:pPr>
    </w:lvl>
    <w:lvl w:ilvl="8" w:tplc="040C001B" w:tentative="1">
      <w:start w:val="1"/>
      <w:numFmt w:val="lowerRoman"/>
      <w:lvlText w:val="%9."/>
      <w:lvlJc w:val="right"/>
      <w:pPr>
        <w:ind w:left="6906" w:hanging="180"/>
      </w:pPr>
    </w:lvl>
  </w:abstractNum>
  <w:abstractNum w:abstractNumId="26" w15:restartNumberingAfterBreak="0">
    <w:nsid w:val="633D6332"/>
    <w:multiLevelType w:val="hybridMultilevel"/>
    <w:tmpl w:val="A1AA996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67FB5286"/>
    <w:multiLevelType w:val="hybridMultilevel"/>
    <w:tmpl w:val="5C3032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E1F7A3C"/>
    <w:multiLevelType w:val="hybridMultilevel"/>
    <w:tmpl w:val="6AA49ABE"/>
    <w:lvl w:ilvl="0" w:tplc="040C0003">
      <w:start w:val="1"/>
      <w:numFmt w:val="bullet"/>
      <w:lvlText w:val="o"/>
      <w:lvlJc w:val="left"/>
      <w:pPr>
        <w:tabs>
          <w:tab w:val="num" w:pos="720"/>
        </w:tabs>
        <w:ind w:left="720" w:hanging="360"/>
      </w:pPr>
      <w:rPr>
        <w:rFonts w:ascii="Courier New" w:hAnsi="Courier New" w:cs="Courier New"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8B26AD"/>
    <w:multiLevelType w:val="hybridMultilevel"/>
    <w:tmpl w:val="FD4A95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79AD396D"/>
    <w:multiLevelType w:val="hybridMultilevel"/>
    <w:tmpl w:val="D372754C"/>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1" w15:restartNumberingAfterBreak="0">
    <w:nsid w:val="7A111EF9"/>
    <w:multiLevelType w:val="hybridMultilevel"/>
    <w:tmpl w:val="E39456FE"/>
    <w:lvl w:ilvl="0" w:tplc="040C000D">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32" w15:restartNumberingAfterBreak="0">
    <w:nsid w:val="7F901734"/>
    <w:multiLevelType w:val="hybridMultilevel"/>
    <w:tmpl w:val="FD4A95B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5"/>
  </w:num>
  <w:num w:numId="2">
    <w:abstractNumId w:val="2"/>
  </w:num>
  <w:num w:numId="3">
    <w:abstractNumId w:val="4"/>
  </w:num>
  <w:num w:numId="4">
    <w:abstractNumId w:val="20"/>
  </w:num>
  <w:num w:numId="5">
    <w:abstractNumId w:val="23"/>
  </w:num>
  <w:num w:numId="6">
    <w:abstractNumId w:val="30"/>
  </w:num>
  <w:num w:numId="7">
    <w:abstractNumId w:val="19"/>
  </w:num>
  <w:num w:numId="8">
    <w:abstractNumId w:val="15"/>
  </w:num>
  <w:num w:numId="9">
    <w:abstractNumId w:val="6"/>
  </w:num>
  <w:num w:numId="10">
    <w:abstractNumId w:val="0"/>
  </w:num>
  <w:num w:numId="11">
    <w:abstractNumId w:val="31"/>
  </w:num>
  <w:num w:numId="12">
    <w:abstractNumId w:val="32"/>
  </w:num>
  <w:num w:numId="13">
    <w:abstractNumId w:val="18"/>
  </w:num>
  <w:num w:numId="14">
    <w:abstractNumId w:val="5"/>
  </w:num>
  <w:num w:numId="15">
    <w:abstractNumId w:val="8"/>
  </w:num>
  <w:num w:numId="16">
    <w:abstractNumId w:val="27"/>
  </w:num>
  <w:num w:numId="17">
    <w:abstractNumId w:val="29"/>
  </w:num>
  <w:num w:numId="18">
    <w:abstractNumId w:val="17"/>
  </w:num>
  <w:num w:numId="19">
    <w:abstractNumId w:val="26"/>
  </w:num>
  <w:num w:numId="20">
    <w:abstractNumId w:val="11"/>
  </w:num>
  <w:num w:numId="21">
    <w:abstractNumId w:val="12"/>
  </w:num>
  <w:num w:numId="22">
    <w:abstractNumId w:val="7"/>
  </w:num>
  <w:num w:numId="23">
    <w:abstractNumId w:val="24"/>
  </w:num>
  <w:num w:numId="24">
    <w:abstractNumId w:val="28"/>
  </w:num>
  <w:num w:numId="25">
    <w:abstractNumId w:val="16"/>
  </w:num>
  <w:num w:numId="26">
    <w:abstractNumId w:val="21"/>
  </w:num>
  <w:num w:numId="27">
    <w:abstractNumId w:val="22"/>
  </w:num>
  <w:num w:numId="28">
    <w:abstractNumId w:val="3"/>
  </w:num>
  <w:num w:numId="29">
    <w:abstractNumId w:val="14"/>
  </w:num>
  <w:num w:numId="30">
    <w:abstractNumId w:val="1"/>
  </w:num>
  <w:num w:numId="31">
    <w:abstractNumId w:val="10"/>
  </w:num>
  <w:num w:numId="32">
    <w:abstractNumId w:val="9"/>
  </w:num>
  <w:num w:numId="33">
    <w:abstractNumId w:val="1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E55F6"/>
    <w:rsid w:val="00004374"/>
    <w:rsid w:val="000147EE"/>
    <w:rsid w:val="0002161E"/>
    <w:rsid w:val="0002171F"/>
    <w:rsid w:val="00022E75"/>
    <w:rsid w:val="00025C4E"/>
    <w:rsid w:val="00026B96"/>
    <w:rsid w:val="00030626"/>
    <w:rsid w:val="0003154C"/>
    <w:rsid w:val="00033CC0"/>
    <w:rsid w:val="0003557B"/>
    <w:rsid w:val="00035FA0"/>
    <w:rsid w:val="000364AF"/>
    <w:rsid w:val="00043F5D"/>
    <w:rsid w:val="00056177"/>
    <w:rsid w:val="00066B0C"/>
    <w:rsid w:val="00070469"/>
    <w:rsid w:val="000767EA"/>
    <w:rsid w:val="00077253"/>
    <w:rsid w:val="0008575F"/>
    <w:rsid w:val="000A0364"/>
    <w:rsid w:val="000A75C2"/>
    <w:rsid w:val="000A7D16"/>
    <w:rsid w:val="000B2C0A"/>
    <w:rsid w:val="000B33BD"/>
    <w:rsid w:val="000C5245"/>
    <w:rsid w:val="000C5E86"/>
    <w:rsid w:val="000C78D4"/>
    <w:rsid w:val="000D2FCC"/>
    <w:rsid w:val="000D4DE8"/>
    <w:rsid w:val="000E099F"/>
    <w:rsid w:val="000E5A70"/>
    <w:rsid w:val="000F7FF0"/>
    <w:rsid w:val="001037D6"/>
    <w:rsid w:val="00111621"/>
    <w:rsid w:val="00122CEB"/>
    <w:rsid w:val="001313E6"/>
    <w:rsid w:val="001314B0"/>
    <w:rsid w:val="00131FA8"/>
    <w:rsid w:val="0013388B"/>
    <w:rsid w:val="00143A3C"/>
    <w:rsid w:val="001477A1"/>
    <w:rsid w:val="00147DDA"/>
    <w:rsid w:val="00147F6C"/>
    <w:rsid w:val="00153094"/>
    <w:rsid w:val="0015759D"/>
    <w:rsid w:val="00167620"/>
    <w:rsid w:val="0017417F"/>
    <w:rsid w:val="00180A4D"/>
    <w:rsid w:val="001819B9"/>
    <w:rsid w:val="00182DE6"/>
    <w:rsid w:val="001869C3"/>
    <w:rsid w:val="00196EF5"/>
    <w:rsid w:val="001A1FCE"/>
    <w:rsid w:val="001A5932"/>
    <w:rsid w:val="001A767A"/>
    <w:rsid w:val="001B1025"/>
    <w:rsid w:val="001B471F"/>
    <w:rsid w:val="001C14F6"/>
    <w:rsid w:val="001D0873"/>
    <w:rsid w:val="001E022B"/>
    <w:rsid w:val="001E1B98"/>
    <w:rsid w:val="001E54B2"/>
    <w:rsid w:val="001E639B"/>
    <w:rsid w:val="001F3542"/>
    <w:rsid w:val="00202619"/>
    <w:rsid w:val="00204F88"/>
    <w:rsid w:val="002063AF"/>
    <w:rsid w:val="002142F5"/>
    <w:rsid w:val="002149EA"/>
    <w:rsid w:val="002279DF"/>
    <w:rsid w:val="002374DE"/>
    <w:rsid w:val="0024295B"/>
    <w:rsid w:val="00246414"/>
    <w:rsid w:val="00247127"/>
    <w:rsid w:val="0024790B"/>
    <w:rsid w:val="00247CD7"/>
    <w:rsid w:val="00256805"/>
    <w:rsid w:val="00257D08"/>
    <w:rsid w:val="0026418B"/>
    <w:rsid w:val="00266208"/>
    <w:rsid w:val="002662DA"/>
    <w:rsid w:val="00283758"/>
    <w:rsid w:val="00286381"/>
    <w:rsid w:val="0029136F"/>
    <w:rsid w:val="00292FF1"/>
    <w:rsid w:val="00294C41"/>
    <w:rsid w:val="00295297"/>
    <w:rsid w:val="002A358C"/>
    <w:rsid w:val="002A4536"/>
    <w:rsid w:val="002A50EA"/>
    <w:rsid w:val="002A52F3"/>
    <w:rsid w:val="002A7A9E"/>
    <w:rsid w:val="002B46D8"/>
    <w:rsid w:val="002B5424"/>
    <w:rsid w:val="002B5B5E"/>
    <w:rsid w:val="002B5E1A"/>
    <w:rsid w:val="002B7551"/>
    <w:rsid w:val="002C0C87"/>
    <w:rsid w:val="002C0DEA"/>
    <w:rsid w:val="002C1305"/>
    <w:rsid w:val="002C56EB"/>
    <w:rsid w:val="002C61E4"/>
    <w:rsid w:val="002C7ACA"/>
    <w:rsid w:val="002D1AF8"/>
    <w:rsid w:val="002D2B78"/>
    <w:rsid w:val="002D3803"/>
    <w:rsid w:val="002D789D"/>
    <w:rsid w:val="002E2E44"/>
    <w:rsid w:val="002E5354"/>
    <w:rsid w:val="002E6969"/>
    <w:rsid w:val="002F5D37"/>
    <w:rsid w:val="003012CB"/>
    <w:rsid w:val="0030383B"/>
    <w:rsid w:val="003064DC"/>
    <w:rsid w:val="00307401"/>
    <w:rsid w:val="00312A7F"/>
    <w:rsid w:val="00320B29"/>
    <w:rsid w:val="00327988"/>
    <w:rsid w:val="003376D2"/>
    <w:rsid w:val="00341E2C"/>
    <w:rsid w:val="003474DA"/>
    <w:rsid w:val="00350BDC"/>
    <w:rsid w:val="00361726"/>
    <w:rsid w:val="00365E9B"/>
    <w:rsid w:val="003669CF"/>
    <w:rsid w:val="003743E8"/>
    <w:rsid w:val="00374A93"/>
    <w:rsid w:val="00375DFA"/>
    <w:rsid w:val="003801DC"/>
    <w:rsid w:val="00381DF1"/>
    <w:rsid w:val="00386AFB"/>
    <w:rsid w:val="0039030B"/>
    <w:rsid w:val="00390F12"/>
    <w:rsid w:val="003942CD"/>
    <w:rsid w:val="003A2577"/>
    <w:rsid w:val="003A6FEF"/>
    <w:rsid w:val="003B46B5"/>
    <w:rsid w:val="003B55FD"/>
    <w:rsid w:val="003C2DE8"/>
    <w:rsid w:val="003C4DC1"/>
    <w:rsid w:val="003D4824"/>
    <w:rsid w:val="003E2280"/>
    <w:rsid w:val="003E2A59"/>
    <w:rsid w:val="003E2EB1"/>
    <w:rsid w:val="003E5511"/>
    <w:rsid w:val="003E583B"/>
    <w:rsid w:val="003E5E8C"/>
    <w:rsid w:val="003E6CA5"/>
    <w:rsid w:val="003F0F42"/>
    <w:rsid w:val="003F1C75"/>
    <w:rsid w:val="00400001"/>
    <w:rsid w:val="00411330"/>
    <w:rsid w:val="0041234E"/>
    <w:rsid w:val="0042413B"/>
    <w:rsid w:val="004329A1"/>
    <w:rsid w:val="004377F5"/>
    <w:rsid w:val="00447CA9"/>
    <w:rsid w:val="004523D5"/>
    <w:rsid w:val="004526B0"/>
    <w:rsid w:val="00454625"/>
    <w:rsid w:val="00455078"/>
    <w:rsid w:val="004663EF"/>
    <w:rsid w:val="00466D48"/>
    <w:rsid w:val="0047181E"/>
    <w:rsid w:val="00472329"/>
    <w:rsid w:val="0047647D"/>
    <w:rsid w:val="00481B35"/>
    <w:rsid w:val="004823D4"/>
    <w:rsid w:val="004831B5"/>
    <w:rsid w:val="00484A3C"/>
    <w:rsid w:val="004857EF"/>
    <w:rsid w:val="0049222B"/>
    <w:rsid w:val="00493543"/>
    <w:rsid w:val="00493E83"/>
    <w:rsid w:val="004A4875"/>
    <w:rsid w:val="004A652B"/>
    <w:rsid w:val="004B23CF"/>
    <w:rsid w:val="004B244B"/>
    <w:rsid w:val="004C2024"/>
    <w:rsid w:val="004C476F"/>
    <w:rsid w:val="004C662B"/>
    <w:rsid w:val="004D6FF1"/>
    <w:rsid w:val="004E179D"/>
    <w:rsid w:val="004E1D55"/>
    <w:rsid w:val="004E2AC9"/>
    <w:rsid w:val="004E34FF"/>
    <w:rsid w:val="004F1642"/>
    <w:rsid w:val="004F1D10"/>
    <w:rsid w:val="004F3276"/>
    <w:rsid w:val="004F4FFD"/>
    <w:rsid w:val="0050293E"/>
    <w:rsid w:val="00505C0B"/>
    <w:rsid w:val="00506677"/>
    <w:rsid w:val="00512E37"/>
    <w:rsid w:val="00517ABA"/>
    <w:rsid w:val="005233CF"/>
    <w:rsid w:val="005271FA"/>
    <w:rsid w:val="00540A72"/>
    <w:rsid w:val="00543768"/>
    <w:rsid w:val="005450FB"/>
    <w:rsid w:val="00545E8A"/>
    <w:rsid w:val="00547286"/>
    <w:rsid w:val="005526F0"/>
    <w:rsid w:val="005530E0"/>
    <w:rsid w:val="00555DB6"/>
    <w:rsid w:val="0056181A"/>
    <w:rsid w:val="005649B5"/>
    <w:rsid w:val="0056702F"/>
    <w:rsid w:val="00570E6E"/>
    <w:rsid w:val="0057328C"/>
    <w:rsid w:val="00590553"/>
    <w:rsid w:val="00593A65"/>
    <w:rsid w:val="00596F0B"/>
    <w:rsid w:val="005A5E47"/>
    <w:rsid w:val="005A6117"/>
    <w:rsid w:val="005A7D56"/>
    <w:rsid w:val="005B3DF5"/>
    <w:rsid w:val="005B43D8"/>
    <w:rsid w:val="005B592F"/>
    <w:rsid w:val="005C0369"/>
    <w:rsid w:val="005D6940"/>
    <w:rsid w:val="005E55F6"/>
    <w:rsid w:val="005E69BB"/>
    <w:rsid w:val="005F0BD4"/>
    <w:rsid w:val="005F330F"/>
    <w:rsid w:val="005F3C7C"/>
    <w:rsid w:val="00600939"/>
    <w:rsid w:val="006028DB"/>
    <w:rsid w:val="006050DC"/>
    <w:rsid w:val="00605752"/>
    <w:rsid w:val="0061292A"/>
    <w:rsid w:val="0061593B"/>
    <w:rsid w:val="00622ACC"/>
    <w:rsid w:val="00623793"/>
    <w:rsid w:val="00625792"/>
    <w:rsid w:val="00630154"/>
    <w:rsid w:val="00640DC2"/>
    <w:rsid w:val="006415E6"/>
    <w:rsid w:val="0064604A"/>
    <w:rsid w:val="00646BB2"/>
    <w:rsid w:val="00651BF2"/>
    <w:rsid w:val="00656850"/>
    <w:rsid w:val="00660767"/>
    <w:rsid w:val="006624D5"/>
    <w:rsid w:val="00665AD3"/>
    <w:rsid w:val="00671957"/>
    <w:rsid w:val="00673C6C"/>
    <w:rsid w:val="00675D41"/>
    <w:rsid w:val="00681030"/>
    <w:rsid w:val="00682039"/>
    <w:rsid w:val="00682AE9"/>
    <w:rsid w:val="006831FB"/>
    <w:rsid w:val="00685BD8"/>
    <w:rsid w:val="006865B7"/>
    <w:rsid w:val="00687CDF"/>
    <w:rsid w:val="00690A8E"/>
    <w:rsid w:val="00693024"/>
    <w:rsid w:val="0069436B"/>
    <w:rsid w:val="006968E0"/>
    <w:rsid w:val="006A1750"/>
    <w:rsid w:val="006A48E3"/>
    <w:rsid w:val="006A7C89"/>
    <w:rsid w:val="006B01C1"/>
    <w:rsid w:val="006B1F8C"/>
    <w:rsid w:val="006B3F1B"/>
    <w:rsid w:val="006B43EA"/>
    <w:rsid w:val="006B5930"/>
    <w:rsid w:val="006C0789"/>
    <w:rsid w:val="006C0A57"/>
    <w:rsid w:val="006C0D48"/>
    <w:rsid w:val="006D05B8"/>
    <w:rsid w:val="006D2FAD"/>
    <w:rsid w:val="006D4203"/>
    <w:rsid w:val="006D4A01"/>
    <w:rsid w:val="006D6446"/>
    <w:rsid w:val="006E0D0C"/>
    <w:rsid w:val="006E1CE6"/>
    <w:rsid w:val="006E2309"/>
    <w:rsid w:val="006E2F09"/>
    <w:rsid w:val="006E4985"/>
    <w:rsid w:val="00700DCC"/>
    <w:rsid w:val="00700FDB"/>
    <w:rsid w:val="00703F76"/>
    <w:rsid w:val="00705732"/>
    <w:rsid w:val="00707F05"/>
    <w:rsid w:val="007114A7"/>
    <w:rsid w:val="00725C4A"/>
    <w:rsid w:val="007308CE"/>
    <w:rsid w:val="00732D0B"/>
    <w:rsid w:val="00733E0F"/>
    <w:rsid w:val="00735852"/>
    <w:rsid w:val="007374D5"/>
    <w:rsid w:val="00742592"/>
    <w:rsid w:val="00746A3F"/>
    <w:rsid w:val="00752166"/>
    <w:rsid w:val="00761F2C"/>
    <w:rsid w:val="007714EE"/>
    <w:rsid w:val="007723F7"/>
    <w:rsid w:val="00772A05"/>
    <w:rsid w:val="00773A19"/>
    <w:rsid w:val="007762BD"/>
    <w:rsid w:val="00776F53"/>
    <w:rsid w:val="0078018F"/>
    <w:rsid w:val="0079180F"/>
    <w:rsid w:val="00791F3A"/>
    <w:rsid w:val="007938BD"/>
    <w:rsid w:val="00796CD4"/>
    <w:rsid w:val="007A1897"/>
    <w:rsid w:val="007A5C6A"/>
    <w:rsid w:val="007A6EBF"/>
    <w:rsid w:val="007B25EF"/>
    <w:rsid w:val="007B409D"/>
    <w:rsid w:val="007C253C"/>
    <w:rsid w:val="007D1249"/>
    <w:rsid w:val="007D125C"/>
    <w:rsid w:val="007D2E36"/>
    <w:rsid w:val="007D71E1"/>
    <w:rsid w:val="007E2637"/>
    <w:rsid w:val="007E6C7D"/>
    <w:rsid w:val="007F2C68"/>
    <w:rsid w:val="008015BA"/>
    <w:rsid w:val="00801E9F"/>
    <w:rsid w:val="00812243"/>
    <w:rsid w:val="00814A75"/>
    <w:rsid w:val="008205E6"/>
    <w:rsid w:val="008335FE"/>
    <w:rsid w:val="00837BEA"/>
    <w:rsid w:val="00847A63"/>
    <w:rsid w:val="00847B62"/>
    <w:rsid w:val="00853E34"/>
    <w:rsid w:val="00855660"/>
    <w:rsid w:val="00861568"/>
    <w:rsid w:val="00863205"/>
    <w:rsid w:val="008652D8"/>
    <w:rsid w:val="00870C75"/>
    <w:rsid w:val="00872FC9"/>
    <w:rsid w:val="008756F4"/>
    <w:rsid w:val="00875D08"/>
    <w:rsid w:val="00876326"/>
    <w:rsid w:val="0087764E"/>
    <w:rsid w:val="00877C9A"/>
    <w:rsid w:val="008816A1"/>
    <w:rsid w:val="00881D4B"/>
    <w:rsid w:val="00887566"/>
    <w:rsid w:val="00891453"/>
    <w:rsid w:val="008A0EA8"/>
    <w:rsid w:val="008A62E6"/>
    <w:rsid w:val="008A641E"/>
    <w:rsid w:val="008B1A33"/>
    <w:rsid w:val="008B1B00"/>
    <w:rsid w:val="008B35F9"/>
    <w:rsid w:val="008B5A69"/>
    <w:rsid w:val="008C2263"/>
    <w:rsid w:val="008C61EE"/>
    <w:rsid w:val="008C7525"/>
    <w:rsid w:val="008D0472"/>
    <w:rsid w:val="008D122C"/>
    <w:rsid w:val="008D5813"/>
    <w:rsid w:val="008D5F5F"/>
    <w:rsid w:val="008E27BE"/>
    <w:rsid w:val="008E43EB"/>
    <w:rsid w:val="008F51AD"/>
    <w:rsid w:val="008F5F7B"/>
    <w:rsid w:val="008F6DA8"/>
    <w:rsid w:val="009015DB"/>
    <w:rsid w:val="009067EA"/>
    <w:rsid w:val="00906900"/>
    <w:rsid w:val="00911991"/>
    <w:rsid w:val="00915AF4"/>
    <w:rsid w:val="00917FE3"/>
    <w:rsid w:val="00921FAB"/>
    <w:rsid w:val="009236BC"/>
    <w:rsid w:val="00923EA1"/>
    <w:rsid w:val="00927065"/>
    <w:rsid w:val="0092726B"/>
    <w:rsid w:val="00927F18"/>
    <w:rsid w:val="00933B70"/>
    <w:rsid w:val="0093522F"/>
    <w:rsid w:val="00950D5E"/>
    <w:rsid w:val="00953107"/>
    <w:rsid w:val="00953CD6"/>
    <w:rsid w:val="00957AA0"/>
    <w:rsid w:val="00957C17"/>
    <w:rsid w:val="00960618"/>
    <w:rsid w:val="009628FB"/>
    <w:rsid w:val="00970D99"/>
    <w:rsid w:val="00972928"/>
    <w:rsid w:val="00976FA6"/>
    <w:rsid w:val="00977406"/>
    <w:rsid w:val="0098002B"/>
    <w:rsid w:val="009835A7"/>
    <w:rsid w:val="00991582"/>
    <w:rsid w:val="0099159D"/>
    <w:rsid w:val="00995321"/>
    <w:rsid w:val="009A11B8"/>
    <w:rsid w:val="009A514A"/>
    <w:rsid w:val="009B01A2"/>
    <w:rsid w:val="009B19D5"/>
    <w:rsid w:val="009C6D95"/>
    <w:rsid w:val="009C723A"/>
    <w:rsid w:val="009D0D41"/>
    <w:rsid w:val="009D5A92"/>
    <w:rsid w:val="009D600C"/>
    <w:rsid w:val="009D79F7"/>
    <w:rsid w:val="009E145B"/>
    <w:rsid w:val="009E47DD"/>
    <w:rsid w:val="009E50CE"/>
    <w:rsid w:val="009E5855"/>
    <w:rsid w:val="009E6734"/>
    <w:rsid w:val="009F024D"/>
    <w:rsid w:val="009F2BB3"/>
    <w:rsid w:val="009F5F08"/>
    <w:rsid w:val="009F6907"/>
    <w:rsid w:val="009F6932"/>
    <w:rsid w:val="009F7E73"/>
    <w:rsid w:val="00A005D6"/>
    <w:rsid w:val="00A006F3"/>
    <w:rsid w:val="00A02DF5"/>
    <w:rsid w:val="00A04558"/>
    <w:rsid w:val="00A052DE"/>
    <w:rsid w:val="00A07528"/>
    <w:rsid w:val="00A20D2E"/>
    <w:rsid w:val="00A2508C"/>
    <w:rsid w:val="00A3263A"/>
    <w:rsid w:val="00A373B3"/>
    <w:rsid w:val="00A40176"/>
    <w:rsid w:val="00A407E3"/>
    <w:rsid w:val="00A5079B"/>
    <w:rsid w:val="00A5103A"/>
    <w:rsid w:val="00A53F12"/>
    <w:rsid w:val="00A563E6"/>
    <w:rsid w:val="00A622AB"/>
    <w:rsid w:val="00A70FB9"/>
    <w:rsid w:val="00A727C8"/>
    <w:rsid w:val="00A7660B"/>
    <w:rsid w:val="00A80EDD"/>
    <w:rsid w:val="00A874E5"/>
    <w:rsid w:val="00A92FDF"/>
    <w:rsid w:val="00A95824"/>
    <w:rsid w:val="00A97CE8"/>
    <w:rsid w:val="00A97F28"/>
    <w:rsid w:val="00AA1DE0"/>
    <w:rsid w:val="00AA2179"/>
    <w:rsid w:val="00AB2B75"/>
    <w:rsid w:val="00AB763F"/>
    <w:rsid w:val="00AB783A"/>
    <w:rsid w:val="00AC0315"/>
    <w:rsid w:val="00AC28AE"/>
    <w:rsid w:val="00AC3091"/>
    <w:rsid w:val="00AC5599"/>
    <w:rsid w:val="00AD53BE"/>
    <w:rsid w:val="00AD5977"/>
    <w:rsid w:val="00AD62A7"/>
    <w:rsid w:val="00AE3916"/>
    <w:rsid w:val="00AF0788"/>
    <w:rsid w:val="00AF2119"/>
    <w:rsid w:val="00AF214A"/>
    <w:rsid w:val="00AF232E"/>
    <w:rsid w:val="00AF2AA9"/>
    <w:rsid w:val="00AF407C"/>
    <w:rsid w:val="00AF486F"/>
    <w:rsid w:val="00AF512F"/>
    <w:rsid w:val="00B02AD2"/>
    <w:rsid w:val="00B04522"/>
    <w:rsid w:val="00B13BC6"/>
    <w:rsid w:val="00B13C35"/>
    <w:rsid w:val="00B142AD"/>
    <w:rsid w:val="00B14442"/>
    <w:rsid w:val="00B26A4F"/>
    <w:rsid w:val="00B31355"/>
    <w:rsid w:val="00B31899"/>
    <w:rsid w:val="00B326B0"/>
    <w:rsid w:val="00B33C53"/>
    <w:rsid w:val="00B34287"/>
    <w:rsid w:val="00B37C7E"/>
    <w:rsid w:val="00B37D40"/>
    <w:rsid w:val="00B41FD8"/>
    <w:rsid w:val="00B42BBD"/>
    <w:rsid w:val="00B44139"/>
    <w:rsid w:val="00B52E27"/>
    <w:rsid w:val="00B532A3"/>
    <w:rsid w:val="00B612E3"/>
    <w:rsid w:val="00B624EF"/>
    <w:rsid w:val="00B651D2"/>
    <w:rsid w:val="00B662F6"/>
    <w:rsid w:val="00B679AA"/>
    <w:rsid w:val="00B75875"/>
    <w:rsid w:val="00B7737D"/>
    <w:rsid w:val="00B774DD"/>
    <w:rsid w:val="00B77FC9"/>
    <w:rsid w:val="00B859CA"/>
    <w:rsid w:val="00B87A20"/>
    <w:rsid w:val="00B9147E"/>
    <w:rsid w:val="00B95648"/>
    <w:rsid w:val="00BA07CD"/>
    <w:rsid w:val="00BA2CB7"/>
    <w:rsid w:val="00BA3048"/>
    <w:rsid w:val="00BB0118"/>
    <w:rsid w:val="00BB0239"/>
    <w:rsid w:val="00BB2B69"/>
    <w:rsid w:val="00BB2E6B"/>
    <w:rsid w:val="00BB317E"/>
    <w:rsid w:val="00BB4D85"/>
    <w:rsid w:val="00BB5621"/>
    <w:rsid w:val="00BB57A7"/>
    <w:rsid w:val="00BC1D16"/>
    <w:rsid w:val="00BC2450"/>
    <w:rsid w:val="00BC63F1"/>
    <w:rsid w:val="00BD238B"/>
    <w:rsid w:val="00BD6A8D"/>
    <w:rsid w:val="00BE07F0"/>
    <w:rsid w:val="00BE2327"/>
    <w:rsid w:val="00BE6F87"/>
    <w:rsid w:val="00BF0FE8"/>
    <w:rsid w:val="00BF791E"/>
    <w:rsid w:val="00C002BA"/>
    <w:rsid w:val="00C0037E"/>
    <w:rsid w:val="00C0118B"/>
    <w:rsid w:val="00C028D3"/>
    <w:rsid w:val="00C0409E"/>
    <w:rsid w:val="00C0735E"/>
    <w:rsid w:val="00C10585"/>
    <w:rsid w:val="00C11A5D"/>
    <w:rsid w:val="00C1481F"/>
    <w:rsid w:val="00C1522A"/>
    <w:rsid w:val="00C200C3"/>
    <w:rsid w:val="00C22738"/>
    <w:rsid w:val="00C2547F"/>
    <w:rsid w:val="00C26FCC"/>
    <w:rsid w:val="00C27783"/>
    <w:rsid w:val="00C30C7D"/>
    <w:rsid w:val="00C34F87"/>
    <w:rsid w:val="00C374D9"/>
    <w:rsid w:val="00C4058F"/>
    <w:rsid w:val="00C4183A"/>
    <w:rsid w:val="00C51DF2"/>
    <w:rsid w:val="00C5408F"/>
    <w:rsid w:val="00C540FC"/>
    <w:rsid w:val="00C62F0E"/>
    <w:rsid w:val="00C63140"/>
    <w:rsid w:val="00C65353"/>
    <w:rsid w:val="00C65FE7"/>
    <w:rsid w:val="00C72DAD"/>
    <w:rsid w:val="00C72F52"/>
    <w:rsid w:val="00C742F1"/>
    <w:rsid w:val="00C81057"/>
    <w:rsid w:val="00C8357A"/>
    <w:rsid w:val="00C84A68"/>
    <w:rsid w:val="00CA1743"/>
    <w:rsid w:val="00CA5A5A"/>
    <w:rsid w:val="00CA5D7E"/>
    <w:rsid w:val="00CA604F"/>
    <w:rsid w:val="00CA65EA"/>
    <w:rsid w:val="00CB3138"/>
    <w:rsid w:val="00CB7829"/>
    <w:rsid w:val="00CC192F"/>
    <w:rsid w:val="00CC2D2F"/>
    <w:rsid w:val="00CC47EC"/>
    <w:rsid w:val="00CC637A"/>
    <w:rsid w:val="00CC7BD5"/>
    <w:rsid w:val="00CD4A67"/>
    <w:rsid w:val="00CE28E4"/>
    <w:rsid w:val="00CE7568"/>
    <w:rsid w:val="00CE7609"/>
    <w:rsid w:val="00CF05A6"/>
    <w:rsid w:val="00CF0A1F"/>
    <w:rsid w:val="00CF1DCC"/>
    <w:rsid w:val="00CF25E1"/>
    <w:rsid w:val="00CF3416"/>
    <w:rsid w:val="00CF44A6"/>
    <w:rsid w:val="00CF4FF4"/>
    <w:rsid w:val="00CF72E0"/>
    <w:rsid w:val="00D01FE3"/>
    <w:rsid w:val="00D0687B"/>
    <w:rsid w:val="00D07009"/>
    <w:rsid w:val="00D11CD8"/>
    <w:rsid w:val="00D1591B"/>
    <w:rsid w:val="00D2127E"/>
    <w:rsid w:val="00D226C3"/>
    <w:rsid w:val="00D467C5"/>
    <w:rsid w:val="00D4740A"/>
    <w:rsid w:val="00D51138"/>
    <w:rsid w:val="00D51207"/>
    <w:rsid w:val="00D530FA"/>
    <w:rsid w:val="00D54599"/>
    <w:rsid w:val="00D55E69"/>
    <w:rsid w:val="00D60FC5"/>
    <w:rsid w:val="00D61DEF"/>
    <w:rsid w:val="00D63E75"/>
    <w:rsid w:val="00D64316"/>
    <w:rsid w:val="00D65323"/>
    <w:rsid w:val="00D65B1C"/>
    <w:rsid w:val="00D675A6"/>
    <w:rsid w:val="00D711FA"/>
    <w:rsid w:val="00D7147B"/>
    <w:rsid w:val="00D73583"/>
    <w:rsid w:val="00D77ED9"/>
    <w:rsid w:val="00D80408"/>
    <w:rsid w:val="00D86BEE"/>
    <w:rsid w:val="00D87302"/>
    <w:rsid w:val="00D91C2A"/>
    <w:rsid w:val="00D91FEA"/>
    <w:rsid w:val="00D93AEE"/>
    <w:rsid w:val="00DA0314"/>
    <w:rsid w:val="00DA404B"/>
    <w:rsid w:val="00DA40C1"/>
    <w:rsid w:val="00DB3AD5"/>
    <w:rsid w:val="00DB4228"/>
    <w:rsid w:val="00DC01FB"/>
    <w:rsid w:val="00DC0372"/>
    <w:rsid w:val="00DC302F"/>
    <w:rsid w:val="00DC6BBC"/>
    <w:rsid w:val="00DD1236"/>
    <w:rsid w:val="00DD3636"/>
    <w:rsid w:val="00DD59CC"/>
    <w:rsid w:val="00DD73AF"/>
    <w:rsid w:val="00DE16E7"/>
    <w:rsid w:val="00DE2C03"/>
    <w:rsid w:val="00DE30F9"/>
    <w:rsid w:val="00DE7303"/>
    <w:rsid w:val="00DF38BB"/>
    <w:rsid w:val="00E02BF8"/>
    <w:rsid w:val="00E03D30"/>
    <w:rsid w:val="00E06FF5"/>
    <w:rsid w:val="00E10FBC"/>
    <w:rsid w:val="00E133E3"/>
    <w:rsid w:val="00E13DA9"/>
    <w:rsid w:val="00E20B24"/>
    <w:rsid w:val="00E21A36"/>
    <w:rsid w:val="00E271C1"/>
    <w:rsid w:val="00E33B1B"/>
    <w:rsid w:val="00E41FC5"/>
    <w:rsid w:val="00E4722C"/>
    <w:rsid w:val="00E52598"/>
    <w:rsid w:val="00E547AF"/>
    <w:rsid w:val="00E5590D"/>
    <w:rsid w:val="00E56DDE"/>
    <w:rsid w:val="00E61992"/>
    <w:rsid w:val="00E63341"/>
    <w:rsid w:val="00E66AB4"/>
    <w:rsid w:val="00E67993"/>
    <w:rsid w:val="00E7115B"/>
    <w:rsid w:val="00E74E7B"/>
    <w:rsid w:val="00E84FEC"/>
    <w:rsid w:val="00E8510C"/>
    <w:rsid w:val="00E865D7"/>
    <w:rsid w:val="00E86B8D"/>
    <w:rsid w:val="00E901B6"/>
    <w:rsid w:val="00E912E3"/>
    <w:rsid w:val="00E91576"/>
    <w:rsid w:val="00E919C7"/>
    <w:rsid w:val="00EA0355"/>
    <w:rsid w:val="00EA25C8"/>
    <w:rsid w:val="00EA272D"/>
    <w:rsid w:val="00EB06E7"/>
    <w:rsid w:val="00EB13A0"/>
    <w:rsid w:val="00EB2505"/>
    <w:rsid w:val="00EC170A"/>
    <w:rsid w:val="00EC2DCF"/>
    <w:rsid w:val="00EC55C3"/>
    <w:rsid w:val="00ED244C"/>
    <w:rsid w:val="00EE1916"/>
    <w:rsid w:val="00EE4981"/>
    <w:rsid w:val="00EE7906"/>
    <w:rsid w:val="00EF2574"/>
    <w:rsid w:val="00EF5A55"/>
    <w:rsid w:val="00EF7FC2"/>
    <w:rsid w:val="00F00B91"/>
    <w:rsid w:val="00F01297"/>
    <w:rsid w:val="00F0305D"/>
    <w:rsid w:val="00F132BA"/>
    <w:rsid w:val="00F17391"/>
    <w:rsid w:val="00F24114"/>
    <w:rsid w:val="00F2549D"/>
    <w:rsid w:val="00F2642F"/>
    <w:rsid w:val="00F27C5B"/>
    <w:rsid w:val="00F30E86"/>
    <w:rsid w:val="00F3225E"/>
    <w:rsid w:val="00F41D1B"/>
    <w:rsid w:val="00F41FC1"/>
    <w:rsid w:val="00F4341F"/>
    <w:rsid w:val="00F47FBE"/>
    <w:rsid w:val="00F5494B"/>
    <w:rsid w:val="00F56A3A"/>
    <w:rsid w:val="00F646BD"/>
    <w:rsid w:val="00F71217"/>
    <w:rsid w:val="00F75776"/>
    <w:rsid w:val="00F766D6"/>
    <w:rsid w:val="00F8173B"/>
    <w:rsid w:val="00F81AD0"/>
    <w:rsid w:val="00F8388C"/>
    <w:rsid w:val="00F83BF5"/>
    <w:rsid w:val="00F9527B"/>
    <w:rsid w:val="00FA4DB3"/>
    <w:rsid w:val="00FA6899"/>
    <w:rsid w:val="00FA757D"/>
    <w:rsid w:val="00FB0E6D"/>
    <w:rsid w:val="00FB1136"/>
    <w:rsid w:val="00FB58B2"/>
    <w:rsid w:val="00FC1633"/>
    <w:rsid w:val="00FC1F49"/>
    <w:rsid w:val="00FC4FCE"/>
    <w:rsid w:val="00FC7958"/>
    <w:rsid w:val="00FC7B62"/>
    <w:rsid w:val="00FD0B40"/>
    <w:rsid w:val="00FD0E33"/>
    <w:rsid w:val="00FD2CBE"/>
    <w:rsid w:val="00FD396F"/>
    <w:rsid w:val="00FD66B9"/>
    <w:rsid w:val="00FE4CD6"/>
    <w:rsid w:val="00FE54B6"/>
    <w:rsid w:val="00FF1A4F"/>
    <w:rsid w:val="00FF3BAE"/>
    <w:rsid w:val="00FF41E4"/>
    <w:rsid w:val="00FF4AB9"/>
    <w:rsid w:val="00FF7C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A3F58"/>
  <w15:docId w15:val="{32380AE3-CC3C-45BB-8C8A-0C01BCE1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26B0"/>
    <w:rPr>
      <w:sz w:val="24"/>
      <w:szCs w:val="24"/>
    </w:rPr>
  </w:style>
  <w:style w:type="paragraph" w:styleId="Titre1">
    <w:name w:val="heading 1"/>
    <w:basedOn w:val="Normal"/>
    <w:next w:val="Normal"/>
    <w:qFormat/>
    <w:rsid w:val="005E55F6"/>
    <w:pPr>
      <w:keepNext/>
      <w:tabs>
        <w:tab w:val="left" w:pos="0"/>
      </w:tabs>
      <w:ind w:right="-567"/>
      <w:outlineLvl w:val="0"/>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rsid w:val="00066B0C"/>
    <w:rPr>
      <w:rFonts w:ascii="Tahoma" w:hAnsi="Tahoma" w:cs="Tahoma"/>
      <w:sz w:val="16"/>
      <w:szCs w:val="16"/>
    </w:rPr>
  </w:style>
  <w:style w:type="paragraph" w:styleId="Titre">
    <w:name w:val="Title"/>
    <w:basedOn w:val="Normal"/>
    <w:qFormat/>
    <w:rsid w:val="00682039"/>
    <w:pPr>
      <w:pBdr>
        <w:top w:val="thinThickSmallGap" w:sz="24" w:space="1" w:color="auto"/>
        <w:left w:val="thinThickSmallGap" w:sz="24" w:space="4" w:color="auto"/>
        <w:bottom w:val="thickThinSmallGap" w:sz="24" w:space="1" w:color="auto"/>
        <w:right w:val="thickThinSmallGap" w:sz="24" w:space="4" w:color="auto"/>
      </w:pBdr>
      <w:shd w:val="pct37" w:color="auto" w:fill="FFFFFF"/>
      <w:jc w:val="center"/>
    </w:pPr>
    <w:rPr>
      <w:b/>
      <w:sz w:val="36"/>
      <w:szCs w:val="20"/>
    </w:rPr>
  </w:style>
  <w:style w:type="paragraph" w:styleId="Paragraphedeliste">
    <w:name w:val="List Paragraph"/>
    <w:basedOn w:val="Normal"/>
    <w:uiPriority w:val="34"/>
    <w:qFormat/>
    <w:rsid w:val="008E27BE"/>
    <w:pPr>
      <w:ind w:left="708"/>
    </w:pPr>
  </w:style>
  <w:style w:type="character" w:styleId="Accentuation">
    <w:name w:val="Emphasis"/>
    <w:uiPriority w:val="20"/>
    <w:qFormat/>
    <w:rsid w:val="009B01A2"/>
    <w:rPr>
      <w:b/>
      <w:bCs/>
      <w:i w:val="0"/>
      <w:iCs w:val="0"/>
    </w:rPr>
  </w:style>
  <w:style w:type="character" w:customStyle="1" w:styleId="st">
    <w:name w:val="st"/>
    <w:rsid w:val="009B01A2"/>
  </w:style>
  <w:style w:type="character" w:styleId="Lienhypertexte">
    <w:name w:val="Hyperlink"/>
    <w:basedOn w:val="Policepardfaut"/>
    <w:uiPriority w:val="99"/>
    <w:semiHidden/>
    <w:unhideWhenUsed/>
    <w:rsid w:val="007D1249"/>
    <w:rPr>
      <w:color w:val="0000FF"/>
      <w:u w:val="single"/>
    </w:rPr>
  </w:style>
  <w:style w:type="table" w:styleId="Grilledutableau">
    <w:name w:val="Table Grid"/>
    <w:basedOn w:val="TableauNormal"/>
    <w:uiPriority w:val="59"/>
    <w:rsid w:val="001A76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857EF"/>
    <w:rPr>
      <w:b/>
      <w:bCs/>
    </w:rPr>
  </w:style>
  <w:style w:type="paragraph" w:customStyle="1" w:styleId="Standard">
    <w:name w:val="Standard"/>
    <w:rsid w:val="00F2549D"/>
    <w:pPr>
      <w:suppressAutoHyphens/>
      <w:autoSpaceDN w:val="0"/>
      <w:textAlignment w:val="baseline"/>
    </w:pPr>
    <w:rPr>
      <w:kern w:val="3"/>
      <w:sz w:val="24"/>
    </w:rPr>
  </w:style>
  <w:style w:type="character" w:customStyle="1" w:styleId="hgkelc">
    <w:name w:val="hgkelc"/>
    <w:basedOn w:val="Policepardfaut"/>
    <w:rsid w:val="003E5E8C"/>
  </w:style>
  <w:style w:type="character" w:customStyle="1" w:styleId="TextedebullesCar">
    <w:name w:val="Texte de bulles Car"/>
    <w:basedOn w:val="Policepardfaut"/>
    <w:link w:val="Textedebulles"/>
    <w:uiPriority w:val="99"/>
    <w:semiHidden/>
    <w:rsid w:val="004C476F"/>
    <w:rPr>
      <w:rFonts w:ascii="Tahoma" w:hAnsi="Tahoma" w:cs="Tahoma"/>
      <w:sz w:val="16"/>
      <w:szCs w:val="16"/>
    </w:rPr>
  </w:style>
  <w:style w:type="paragraph" w:styleId="En-tte">
    <w:name w:val="header"/>
    <w:basedOn w:val="Normal"/>
    <w:link w:val="En-tteCar"/>
    <w:unhideWhenUsed/>
    <w:rsid w:val="00CB3138"/>
    <w:pPr>
      <w:tabs>
        <w:tab w:val="center" w:pos="4536"/>
        <w:tab w:val="right" w:pos="9072"/>
      </w:tabs>
    </w:pPr>
  </w:style>
  <w:style w:type="character" w:customStyle="1" w:styleId="En-tteCar">
    <w:name w:val="En-tête Car"/>
    <w:basedOn w:val="Policepardfaut"/>
    <w:link w:val="En-tte"/>
    <w:rsid w:val="00CB3138"/>
    <w:rPr>
      <w:sz w:val="24"/>
      <w:szCs w:val="24"/>
    </w:rPr>
  </w:style>
  <w:style w:type="paragraph" w:styleId="Pieddepage">
    <w:name w:val="footer"/>
    <w:basedOn w:val="Normal"/>
    <w:link w:val="PieddepageCar"/>
    <w:uiPriority w:val="99"/>
    <w:unhideWhenUsed/>
    <w:rsid w:val="00CB3138"/>
    <w:pPr>
      <w:tabs>
        <w:tab w:val="center" w:pos="4536"/>
        <w:tab w:val="right" w:pos="9072"/>
      </w:tabs>
    </w:pPr>
  </w:style>
  <w:style w:type="character" w:customStyle="1" w:styleId="PieddepageCar">
    <w:name w:val="Pied de page Car"/>
    <w:basedOn w:val="Policepardfaut"/>
    <w:link w:val="Pieddepage"/>
    <w:uiPriority w:val="99"/>
    <w:rsid w:val="00CB3138"/>
    <w:rPr>
      <w:sz w:val="24"/>
      <w:szCs w:val="24"/>
    </w:rPr>
  </w:style>
  <w:style w:type="paragraph" w:styleId="Corpsdetexte">
    <w:name w:val="Body Text"/>
    <w:basedOn w:val="Normal"/>
    <w:link w:val="CorpsdetexteCar"/>
    <w:rsid w:val="00484A3C"/>
    <w:pPr>
      <w:jc w:val="both"/>
    </w:pPr>
    <w:rPr>
      <w:sz w:val="22"/>
    </w:rPr>
  </w:style>
  <w:style w:type="character" w:customStyle="1" w:styleId="CorpsdetexteCar">
    <w:name w:val="Corps de texte Car"/>
    <w:basedOn w:val="Policepardfaut"/>
    <w:link w:val="Corpsdetexte"/>
    <w:rsid w:val="00484A3C"/>
    <w:rPr>
      <w:sz w:val="22"/>
      <w:szCs w:val="24"/>
    </w:rPr>
  </w:style>
  <w:style w:type="paragraph" w:styleId="NormalWeb">
    <w:name w:val="Normal (Web)"/>
    <w:basedOn w:val="Normal"/>
    <w:uiPriority w:val="99"/>
    <w:semiHidden/>
    <w:unhideWhenUsed/>
    <w:rsid w:val="00CF341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253963">
      <w:bodyDiv w:val="1"/>
      <w:marLeft w:val="0"/>
      <w:marRight w:val="0"/>
      <w:marTop w:val="0"/>
      <w:marBottom w:val="0"/>
      <w:divBdr>
        <w:top w:val="none" w:sz="0" w:space="0" w:color="auto"/>
        <w:left w:val="none" w:sz="0" w:space="0" w:color="auto"/>
        <w:bottom w:val="none" w:sz="0" w:space="0" w:color="auto"/>
        <w:right w:val="none" w:sz="0" w:space="0" w:color="auto"/>
      </w:divBdr>
    </w:div>
    <w:div w:id="195194055">
      <w:bodyDiv w:val="1"/>
      <w:marLeft w:val="0"/>
      <w:marRight w:val="0"/>
      <w:marTop w:val="0"/>
      <w:marBottom w:val="0"/>
      <w:divBdr>
        <w:top w:val="none" w:sz="0" w:space="0" w:color="auto"/>
        <w:left w:val="none" w:sz="0" w:space="0" w:color="auto"/>
        <w:bottom w:val="none" w:sz="0" w:space="0" w:color="auto"/>
        <w:right w:val="none" w:sz="0" w:space="0" w:color="auto"/>
      </w:divBdr>
    </w:div>
    <w:div w:id="385186476">
      <w:bodyDiv w:val="1"/>
      <w:marLeft w:val="0"/>
      <w:marRight w:val="0"/>
      <w:marTop w:val="0"/>
      <w:marBottom w:val="0"/>
      <w:divBdr>
        <w:top w:val="none" w:sz="0" w:space="0" w:color="auto"/>
        <w:left w:val="none" w:sz="0" w:space="0" w:color="auto"/>
        <w:bottom w:val="none" w:sz="0" w:space="0" w:color="auto"/>
        <w:right w:val="none" w:sz="0" w:space="0" w:color="auto"/>
      </w:divBdr>
    </w:div>
    <w:div w:id="671223396">
      <w:bodyDiv w:val="1"/>
      <w:marLeft w:val="0"/>
      <w:marRight w:val="0"/>
      <w:marTop w:val="0"/>
      <w:marBottom w:val="0"/>
      <w:divBdr>
        <w:top w:val="none" w:sz="0" w:space="0" w:color="auto"/>
        <w:left w:val="none" w:sz="0" w:space="0" w:color="auto"/>
        <w:bottom w:val="none" w:sz="0" w:space="0" w:color="auto"/>
        <w:right w:val="none" w:sz="0" w:space="0" w:color="auto"/>
      </w:divBdr>
    </w:div>
    <w:div w:id="734085598">
      <w:bodyDiv w:val="1"/>
      <w:marLeft w:val="0"/>
      <w:marRight w:val="0"/>
      <w:marTop w:val="0"/>
      <w:marBottom w:val="0"/>
      <w:divBdr>
        <w:top w:val="none" w:sz="0" w:space="0" w:color="auto"/>
        <w:left w:val="none" w:sz="0" w:space="0" w:color="auto"/>
        <w:bottom w:val="none" w:sz="0" w:space="0" w:color="auto"/>
        <w:right w:val="none" w:sz="0" w:space="0" w:color="auto"/>
      </w:divBdr>
    </w:div>
    <w:div w:id="755130394">
      <w:bodyDiv w:val="1"/>
      <w:marLeft w:val="0"/>
      <w:marRight w:val="0"/>
      <w:marTop w:val="0"/>
      <w:marBottom w:val="0"/>
      <w:divBdr>
        <w:top w:val="none" w:sz="0" w:space="0" w:color="auto"/>
        <w:left w:val="none" w:sz="0" w:space="0" w:color="auto"/>
        <w:bottom w:val="none" w:sz="0" w:space="0" w:color="auto"/>
        <w:right w:val="none" w:sz="0" w:space="0" w:color="auto"/>
      </w:divBdr>
    </w:div>
    <w:div w:id="881752772">
      <w:bodyDiv w:val="1"/>
      <w:marLeft w:val="0"/>
      <w:marRight w:val="0"/>
      <w:marTop w:val="0"/>
      <w:marBottom w:val="0"/>
      <w:divBdr>
        <w:top w:val="none" w:sz="0" w:space="0" w:color="auto"/>
        <w:left w:val="none" w:sz="0" w:space="0" w:color="auto"/>
        <w:bottom w:val="none" w:sz="0" w:space="0" w:color="auto"/>
        <w:right w:val="none" w:sz="0" w:space="0" w:color="auto"/>
      </w:divBdr>
    </w:div>
    <w:div w:id="1242252793">
      <w:bodyDiv w:val="1"/>
      <w:marLeft w:val="0"/>
      <w:marRight w:val="0"/>
      <w:marTop w:val="0"/>
      <w:marBottom w:val="0"/>
      <w:divBdr>
        <w:top w:val="none" w:sz="0" w:space="0" w:color="auto"/>
        <w:left w:val="none" w:sz="0" w:space="0" w:color="auto"/>
        <w:bottom w:val="none" w:sz="0" w:space="0" w:color="auto"/>
        <w:right w:val="none" w:sz="0" w:space="0" w:color="auto"/>
      </w:divBdr>
    </w:div>
    <w:div w:id="1246761100">
      <w:bodyDiv w:val="1"/>
      <w:marLeft w:val="0"/>
      <w:marRight w:val="0"/>
      <w:marTop w:val="0"/>
      <w:marBottom w:val="0"/>
      <w:divBdr>
        <w:top w:val="none" w:sz="0" w:space="0" w:color="auto"/>
        <w:left w:val="none" w:sz="0" w:space="0" w:color="auto"/>
        <w:bottom w:val="none" w:sz="0" w:space="0" w:color="auto"/>
        <w:right w:val="none" w:sz="0" w:space="0" w:color="auto"/>
      </w:divBdr>
    </w:div>
    <w:div w:id="1268269819">
      <w:bodyDiv w:val="1"/>
      <w:marLeft w:val="0"/>
      <w:marRight w:val="0"/>
      <w:marTop w:val="0"/>
      <w:marBottom w:val="0"/>
      <w:divBdr>
        <w:top w:val="none" w:sz="0" w:space="0" w:color="auto"/>
        <w:left w:val="none" w:sz="0" w:space="0" w:color="auto"/>
        <w:bottom w:val="none" w:sz="0" w:space="0" w:color="auto"/>
        <w:right w:val="none" w:sz="0" w:space="0" w:color="auto"/>
      </w:divBdr>
    </w:div>
    <w:div w:id="1331564997">
      <w:bodyDiv w:val="1"/>
      <w:marLeft w:val="0"/>
      <w:marRight w:val="0"/>
      <w:marTop w:val="0"/>
      <w:marBottom w:val="0"/>
      <w:divBdr>
        <w:top w:val="none" w:sz="0" w:space="0" w:color="auto"/>
        <w:left w:val="none" w:sz="0" w:space="0" w:color="auto"/>
        <w:bottom w:val="none" w:sz="0" w:space="0" w:color="auto"/>
        <w:right w:val="none" w:sz="0" w:space="0" w:color="auto"/>
      </w:divBdr>
    </w:div>
    <w:div w:id="1370688023">
      <w:bodyDiv w:val="1"/>
      <w:marLeft w:val="0"/>
      <w:marRight w:val="0"/>
      <w:marTop w:val="0"/>
      <w:marBottom w:val="0"/>
      <w:divBdr>
        <w:top w:val="none" w:sz="0" w:space="0" w:color="auto"/>
        <w:left w:val="none" w:sz="0" w:space="0" w:color="auto"/>
        <w:bottom w:val="none" w:sz="0" w:space="0" w:color="auto"/>
        <w:right w:val="none" w:sz="0" w:space="0" w:color="auto"/>
      </w:divBdr>
    </w:div>
    <w:div w:id="1430158538">
      <w:bodyDiv w:val="1"/>
      <w:marLeft w:val="0"/>
      <w:marRight w:val="0"/>
      <w:marTop w:val="0"/>
      <w:marBottom w:val="0"/>
      <w:divBdr>
        <w:top w:val="none" w:sz="0" w:space="0" w:color="auto"/>
        <w:left w:val="none" w:sz="0" w:space="0" w:color="auto"/>
        <w:bottom w:val="none" w:sz="0" w:space="0" w:color="auto"/>
        <w:right w:val="none" w:sz="0" w:space="0" w:color="auto"/>
      </w:divBdr>
    </w:div>
    <w:div w:id="1470047547">
      <w:bodyDiv w:val="1"/>
      <w:marLeft w:val="0"/>
      <w:marRight w:val="0"/>
      <w:marTop w:val="0"/>
      <w:marBottom w:val="0"/>
      <w:divBdr>
        <w:top w:val="none" w:sz="0" w:space="0" w:color="auto"/>
        <w:left w:val="none" w:sz="0" w:space="0" w:color="auto"/>
        <w:bottom w:val="none" w:sz="0" w:space="0" w:color="auto"/>
        <w:right w:val="none" w:sz="0" w:space="0" w:color="auto"/>
      </w:divBdr>
    </w:div>
    <w:div w:id="1574006419">
      <w:bodyDiv w:val="1"/>
      <w:marLeft w:val="0"/>
      <w:marRight w:val="0"/>
      <w:marTop w:val="0"/>
      <w:marBottom w:val="0"/>
      <w:divBdr>
        <w:top w:val="none" w:sz="0" w:space="0" w:color="auto"/>
        <w:left w:val="none" w:sz="0" w:space="0" w:color="auto"/>
        <w:bottom w:val="none" w:sz="0" w:space="0" w:color="auto"/>
        <w:right w:val="none" w:sz="0" w:space="0" w:color="auto"/>
      </w:divBdr>
    </w:div>
    <w:div w:id="1838693874">
      <w:bodyDiv w:val="1"/>
      <w:marLeft w:val="0"/>
      <w:marRight w:val="0"/>
      <w:marTop w:val="0"/>
      <w:marBottom w:val="0"/>
      <w:divBdr>
        <w:top w:val="none" w:sz="0" w:space="0" w:color="auto"/>
        <w:left w:val="none" w:sz="0" w:space="0" w:color="auto"/>
        <w:bottom w:val="none" w:sz="0" w:space="0" w:color="auto"/>
        <w:right w:val="none" w:sz="0" w:space="0" w:color="auto"/>
      </w:divBdr>
    </w:div>
    <w:div w:id="1878467356">
      <w:bodyDiv w:val="1"/>
      <w:marLeft w:val="0"/>
      <w:marRight w:val="0"/>
      <w:marTop w:val="0"/>
      <w:marBottom w:val="0"/>
      <w:divBdr>
        <w:top w:val="none" w:sz="0" w:space="0" w:color="auto"/>
        <w:left w:val="none" w:sz="0" w:space="0" w:color="auto"/>
        <w:bottom w:val="none" w:sz="0" w:space="0" w:color="auto"/>
        <w:right w:val="none" w:sz="0" w:space="0" w:color="auto"/>
      </w:divBdr>
    </w:div>
    <w:div w:id="1886020617">
      <w:bodyDiv w:val="1"/>
      <w:marLeft w:val="0"/>
      <w:marRight w:val="0"/>
      <w:marTop w:val="0"/>
      <w:marBottom w:val="0"/>
      <w:divBdr>
        <w:top w:val="none" w:sz="0" w:space="0" w:color="auto"/>
        <w:left w:val="none" w:sz="0" w:space="0" w:color="auto"/>
        <w:bottom w:val="none" w:sz="0" w:space="0" w:color="auto"/>
        <w:right w:val="none" w:sz="0" w:space="0" w:color="auto"/>
      </w:divBdr>
    </w:div>
    <w:div w:id="204821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EBE74-D733-4AD1-BD86-BFCD580C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11</Pages>
  <Words>3597</Words>
  <Characters>19784</Characters>
  <Application>Microsoft Office Word</Application>
  <DocSecurity>0</DocSecurity>
  <Lines>164</Lines>
  <Paragraphs>46</Paragraphs>
  <ScaleCrop>false</ScaleCrop>
  <HeadingPairs>
    <vt:vector size="2" baseType="variant">
      <vt:variant>
        <vt:lpstr>Titre</vt:lpstr>
      </vt:variant>
      <vt:variant>
        <vt:i4>1</vt:i4>
      </vt:variant>
    </vt:vector>
  </HeadingPairs>
  <TitlesOfParts>
    <vt:vector size="1" baseType="lpstr">
      <vt:lpstr>REPUBLIQUE FRANÇAISE</vt:lpstr>
    </vt:vector>
  </TitlesOfParts>
  <Company>Hewlett-Packard</Company>
  <LinksUpToDate>false</LinksUpToDate>
  <CharactersWithSpaces>23335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REPUBLIQUE FRANÇAISE</dc:title>
  <dc:creator>odile</dc:creator>
  <cp:lastModifiedBy>POSTE6</cp:lastModifiedBy>
  <cp:revision>13</cp:revision>
  <cp:lastPrinted>2022-01-22T21:24:00Z</cp:lastPrinted>
  <dcterms:created xsi:type="dcterms:W3CDTF">2022-01-21T11:31:00Z</dcterms:created>
  <dcterms:modified xsi:type="dcterms:W3CDTF">2022-01-24T11:31:00Z</dcterms:modified>
</cp:coreProperties>
</file>